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blPr>
        <w:tblW w:w="9322" w:type="dxa"/>
        <w:tblBorders>
          <w:top w:val="nil"/>
          <w:bottom w:val="nil"/>
          <w:insideH w:val="nil"/>
          <w:insideV w:val="nil"/>
        </w:tblBorders>
        <w:tblCellMar>
          <w:left w:w="0" w:type="dxa"/>
          <w:right w:w="0" w:type="dxa"/>
        </w:tblCellMar>
        <w:tblLook w:val="04A0"/>
      </w:tblPr>
      <w:tblGrid>
        <w:gridCol w:w="3652"/>
        <w:gridCol w:w="5670"/>
      </w:tblGrid>
      <w:tr w:rsidR="00C27308" w:rsidTr="00C27308">
        <w:trPr>
          <w:trHeight w:val="1604"/>
        </w:trPr>
        <w:tc>
          <w:tcPr>
            <w:tcW w:w="3652" w:type="dxa"/>
            <w:tcBorders>
              <w:top w:val="nil"/>
              <w:left w:val="nil"/>
              <w:right w:val="nil"/>
              <w:tl2br w:val="nil"/>
              <w:tr2bl w:val="nil"/>
            </w:tcBorders>
            <w:shd w:val="clear" w:color="auto" w:fill="auto"/>
            <w:tcMar>
              <w:top w:w="0" w:type="dxa"/>
              <w:left w:w="108" w:type="dxa"/>
              <w:bottom w:w="0" w:type="dxa"/>
              <w:right w:w="108" w:type="dxa"/>
            </w:tcMar>
          </w:tcPr>
          <w:p w:rsidR="00C27308" w:rsidP="00C27308" w:rsidRDefault="00C27308">
            <w:pPr>
              <w:jc w:val="center"/>
              <w:rPr>
                <w:b/>
                <w:bCs/>
                <w:sz w:val="26"/>
                <w:szCs w:val="26"/>
                <w:lang w:val="en-US"/>
              </w:rPr>
            </w:pPr>
            <w:r w:rsidRPr="00140AD3">
              <w:rPr>
                <w:b/>
                <w:bCs/>
                <w:sz w:val="26"/>
                <w:szCs w:val="26"/>
              </w:rPr>
              <w:t>THỦ TƯỚNG CHÍNH PHỦ</w:t>
            </w:r>
          </w:p>
          <w:p w:rsidRPr="00140AD3" w:rsidR="00C27308" w:rsidP="00C27308" w:rsidRDefault="00C27308">
            <w:pPr>
              <w:jc w:val="center"/>
              <w:rPr>
                <w:sz w:val="26"/>
                <w:szCs w:val="26"/>
              </w:rPr>
            </w:pPr>
            <w:r>
              <w:rPr>
                <w:b/>
                <w:bCs/>
                <w:sz w:val="26"/>
                <w:szCs w:val="26"/>
                <w:vertAlign w:val="superscript"/>
                <w:lang w:val="en-US"/>
              </w:rPr>
              <w:t>___________</w:t>
            </w:r>
            <w:r w:rsidRPr="00140AD3">
              <w:rPr>
                <w:b/>
                <w:bCs/>
                <w:sz w:val="26"/>
                <w:szCs w:val="26"/>
              </w:rPr>
              <w:br/>
            </w:r>
          </w:p>
          <w:p w:rsidR="00C27308" w:rsidP="00C27308" w:rsidRDefault="00C27308">
            <w:pPr>
              <w:jc w:val="center"/>
              <w:rPr>
                <w:b/>
                <w:bCs/>
                <w:noProof/>
              </w:rPr>
            </w:pPr>
            <w:pPr>
              <w:jc w:val="center"/>
              <w:rPr>
                <w:b/>
                <w:bCs/>
                <w:noProof/>
              </w:rPr>
            </w:pPr>
            <w:r>
              <w:rPr>
                <w:sz w:val="26"/>
                <w:szCs w:val="26"/>
              </w:rPr>
              <w:t>Số: 275/QĐ-TTg</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rsidR="00C27308" w:rsidP="00C27308" w:rsidRDefault="00C27308">
            <w:pPr>
              <w:jc w:val="center"/>
              <w:rPr>
                <w:b/>
                <w:bCs/>
                <w:lang w:val="en-US"/>
              </w:rPr>
            </w:pPr>
            <w:r w:rsidRPr="00C27308">
              <w:rPr>
                <w:b/>
                <w:bCs/>
                <w:sz w:val="26"/>
              </w:rPr>
              <w:t>CỘNG HÒA XÃ HỘI CHỦ NGHĨA VIỆT NAM</w:t>
            </w:r>
            <w:r>
              <w:rPr>
                <w:b/>
                <w:bCs/>
              </w:rPr>
              <w:br/>
            </w:r>
            <w:r w:rsidRPr="00BF10EC">
              <w:rPr>
                <w:b/>
                <w:bCs/>
                <w:sz w:val="28"/>
                <w:szCs w:val="28"/>
              </w:rPr>
              <w:t>Độc lập - Tự do - Hạnh phúc</w:t>
            </w:r>
            <w:r>
              <w:rPr>
                <w:b/>
                <w:bCs/>
              </w:rPr>
              <w:t xml:space="preserve"> </w:t>
            </w:r>
          </w:p>
          <w:p w:rsidR="00C27308" w:rsidP="00C27308" w:rsidRDefault="00C27308">
            <w:pPr>
              <w:jc w:val="center"/>
            </w:pPr>
            <w:pPr>
              <w:jc w:val="center"/>
            </w:pPr>
            <w:r>
              <w:rPr>
                <w:b/>
                <w:bCs/>
                <w:vertAlign w:val="superscript"/>
                <w:lang w:val="en-US"/>
              </w:rPr>
              <w:t>__________________________________________</w:t>
            </w:r>
            <w:br/>
            <w:r>
              <w:rPr>
                <w:i/>
                <w:iCs/>
                <w:sz w:val="28"/>
                <w:szCs w:val="26"/>
              </w:rPr>
              <w:t>Hà Nội, ngày 07 tháng 3 năm 2018</w:t>
            </w:r>
          </w:p>
        </w:tc>
      </w:tr>
    </w:tbl>
    <w:p w:rsidRPr="00C27308" w:rsidR="0090043A" w:rsidP="00C27308" w:rsidRDefault="0090043A">
      <w:pPr>
        <w:jc w:val="center"/>
        <w:rPr>
          <w:sz w:val="10"/>
        </w:rPr>
      </w:pPr>
    </w:p>
    <w:p w:rsidRPr="00BF10EC" w:rsidR="006C2407" w:rsidP="00C27308" w:rsidRDefault="006C2407">
      <w:pPr>
        <w:jc w:val="center"/>
        <w:rPr>
          <w:sz w:val="28"/>
          <w:szCs w:val="28"/>
        </w:rPr>
      </w:pPr>
      <w:r w:rsidRPr="00BF10EC">
        <w:rPr>
          <w:b/>
          <w:bCs/>
          <w:sz w:val="28"/>
          <w:szCs w:val="28"/>
        </w:rPr>
        <w:t>QUYẾT ĐỊNH</w:t>
      </w:r>
    </w:p>
    <w:p w:rsidR="006C2407" w:rsidP="00C27308" w:rsidRDefault="00CE54D4">
      <w:pPr>
        <w:jc w:val="center"/>
        <w:rPr>
          <w:b/>
          <w:sz w:val="28"/>
          <w:szCs w:val="28"/>
          <w:lang w:val="en-US"/>
        </w:rPr>
      </w:pPr>
      <w:r>
        <w:rPr>
          <w:b/>
          <w:sz w:val="28"/>
          <w:szCs w:val="28"/>
          <w:lang w:val="en-US"/>
        </w:rPr>
        <w:t>P</w:t>
      </w:r>
      <w:r w:rsidRPr="002F0B14" w:rsidR="006B1401">
        <w:rPr>
          <w:b/>
          <w:sz w:val="28"/>
          <w:szCs w:val="28"/>
        </w:rPr>
        <w:t>hê duyệt</w:t>
      </w:r>
      <w:r w:rsidR="0072491C">
        <w:rPr>
          <w:b/>
          <w:sz w:val="28"/>
          <w:szCs w:val="28"/>
          <w:lang w:val="en-US"/>
        </w:rPr>
        <w:t xml:space="preserve"> </w:t>
      </w:r>
      <w:r w:rsidR="0044633C">
        <w:rPr>
          <w:b/>
          <w:sz w:val="28"/>
          <w:szCs w:val="28"/>
          <w:lang w:val="en-US"/>
        </w:rPr>
        <w:t>D</w:t>
      </w:r>
      <w:r w:rsidR="0072491C">
        <w:rPr>
          <w:b/>
          <w:sz w:val="28"/>
          <w:szCs w:val="28"/>
          <w:lang w:val="en-US"/>
        </w:rPr>
        <w:t>anh sách</w:t>
      </w:r>
      <w:r w:rsidR="00701818">
        <w:rPr>
          <w:b/>
          <w:sz w:val="28"/>
          <w:szCs w:val="28"/>
          <w:lang w:val="en-US"/>
        </w:rPr>
        <w:t xml:space="preserve"> các</w:t>
      </w:r>
      <w:r w:rsidRPr="002F0B14" w:rsidR="006B1401">
        <w:rPr>
          <w:b/>
          <w:sz w:val="28"/>
          <w:szCs w:val="28"/>
        </w:rPr>
        <w:t xml:space="preserve"> </w:t>
      </w:r>
      <w:r w:rsidR="00491616">
        <w:rPr>
          <w:b/>
          <w:sz w:val="28"/>
          <w:szCs w:val="28"/>
        </w:rPr>
        <w:t>huyện</w:t>
      </w:r>
      <w:r w:rsidR="00801A2B">
        <w:rPr>
          <w:b/>
          <w:sz w:val="28"/>
          <w:szCs w:val="28"/>
          <w:lang w:val="en-US"/>
        </w:rPr>
        <w:t xml:space="preserve"> nghèo </w:t>
      </w:r>
      <w:r w:rsidR="00C27308">
        <w:rPr>
          <w:b/>
          <w:sz w:val="28"/>
          <w:szCs w:val="28"/>
          <w:lang w:val="en-US"/>
        </w:rPr>
        <w:br/>
      </w:r>
      <w:r w:rsidR="00801A2B">
        <w:rPr>
          <w:b/>
          <w:sz w:val="28"/>
          <w:szCs w:val="28"/>
          <w:lang w:val="en-US"/>
        </w:rPr>
        <w:t xml:space="preserve">và </w:t>
      </w:r>
      <w:r>
        <w:rPr>
          <w:b/>
          <w:sz w:val="28"/>
          <w:szCs w:val="28"/>
          <w:lang w:val="en-US"/>
        </w:rPr>
        <w:t xml:space="preserve">huyện </w:t>
      </w:r>
      <w:r w:rsidR="00801A2B">
        <w:rPr>
          <w:b/>
          <w:sz w:val="28"/>
          <w:szCs w:val="28"/>
          <w:lang w:val="en-US"/>
        </w:rPr>
        <w:t xml:space="preserve">thoát nghèo </w:t>
      </w:r>
      <w:r w:rsidR="00FC62E8">
        <w:rPr>
          <w:b/>
          <w:sz w:val="28"/>
          <w:szCs w:val="28"/>
        </w:rPr>
        <w:t>giai đoạn 2018</w:t>
      </w:r>
      <w:r w:rsidR="00C27308">
        <w:rPr>
          <w:b/>
          <w:sz w:val="28"/>
          <w:szCs w:val="28"/>
          <w:lang w:val="en-US"/>
        </w:rPr>
        <w:t xml:space="preserve"> - </w:t>
      </w:r>
      <w:r w:rsidRPr="002F0B14" w:rsidR="002017B7">
        <w:rPr>
          <w:b/>
          <w:sz w:val="28"/>
          <w:szCs w:val="28"/>
        </w:rPr>
        <w:t>2020</w:t>
      </w:r>
    </w:p>
    <w:p w:rsidRPr="00C27308" w:rsidR="00C27308" w:rsidP="00C27308" w:rsidRDefault="00C27308">
      <w:pPr>
        <w:jc w:val="center"/>
        <w:rPr>
          <w:b/>
          <w:sz w:val="28"/>
          <w:szCs w:val="28"/>
          <w:vertAlign w:val="superscript"/>
          <w:lang w:val="en-US"/>
        </w:rPr>
      </w:pPr>
      <w:r>
        <w:rPr>
          <w:b/>
          <w:sz w:val="28"/>
          <w:szCs w:val="28"/>
          <w:vertAlign w:val="superscript"/>
          <w:lang w:val="en-US"/>
        </w:rPr>
        <w:t>____________</w:t>
      </w:r>
    </w:p>
    <w:p w:rsidRPr="00C27308" w:rsidR="00BF10EC" w:rsidP="00C27308" w:rsidRDefault="00BF10EC">
      <w:pPr>
        <w:jc w:val="center"/>
        <w:rPr>
          <w:b/>
          <w:bCs/>
          <w:sz w:val="20"/>
          <w:szCs w:val="28"/>
        </w:rPr>
      </w:pPr>
    </w:p>
    <w:p w:rsidR="006C2407" w:rsidP="00C27308" w:rsidRDefault="006C2407">
      <w:pPr>
        <w:jc w:val="center"/>
        <w:rPr>
          <w:b/>
          <w:bCs/>
          <w:sz w:val="26"/>
          <w:szCs w:val="28"/>
          <w:lang w:val="en-US"/>
        </w:rPr>
      </w:pPr>
      <w:r w:rsidRPr="00C27308">
        <w:rPr>
          <w:b/>
          <w:bCs/>
          <w:sz w:val="26"/>
          <w:szCs w:val="28"/>
        </w:rPr>
        <w:t>THỦ TƯỚNG CHÍNH PHỦ</w:t>
      </w:r>
    </w:p>
    <w:p w:rsidRPr="00C27308" w:rsidR="00C27308" w:rsidP="00C27308" w:rsidRDefault="00C27308">
      <w:pPr>
        <w:jc w:val="center"/>
        <w:rPr>
          <w:sz w:val="6"/>
          <w:szCs w:val="28"/>
          <w:lang w:val="en-US"/>
        </w:rPr>
      </w:pPr>
    </w:p>
    <w:p w:rsidRPr="006741D3" w:rsidR="00BF10EC" w:rsidP="00C27308" w:rsidRDefault="006C2407">
      <w:pPr>
        <w:spacing w:before="140"/>
        <w:ind w:firstLine="567"/>
        <w:jc w:val="both"/>
        <w:rPr>
          <w:iCs/>
          <w:sz w:val="28"/>
          <w:szCs w:val="28"/>
        </w:rPr>
      </w:pPr>
      <w:r w:rsidRPr="006741D3">
        <w:rPr>
          <w:iCs/>
          <w:sz w:val="28"/>
          <w:szCs w:val="28"/>
        </w:rPr>
        <w:t xml:space="preserve">Căn cứ Luật </w:t>
      </w:r>
      <w:r w:rsidR="0044633C">
        <w:rPr>
          <w:iCs/>
          <w:sz w:val="28"/>
          <w:szCs w:val="28"/>
          <w:lang w:val="en-US"/>
        </w:rPr>
        <w:t>T</w:t>
      </w:r>
      <w:r w:rsidRPr="006741D3">
        <w:rPr>
          <w:iCs/>
          <w:sz w:val="28"/>
          <w:szCs w:val="28"/>
        </w:rPr>
        <w:t>ổ chức Chính phủ ngày 19 tháng 6 năm 2015;</w:t>
      </w:r>
    </w:p>
    <w:p w:rsidRPr="006741D3" w:rsidR="000F52CB" w:rsidP="00C27308" w:rsidRDefault="000F52CB">
      <w:pPr>
        <w:spacing w:before="140"/>
        <w:ind w:firstLine="567"/>
        <w:jc w:val="both"/>
        <w:rPr>
          <w:iCs/>
          <w:sz w:val="28"/>
          <w:szCs w:val="28"/>
        </w:rPr>
      </w:pPr>
      <w:r w:rsidRPr="006741D3">
        <w:rPr>
          <w:iCs/>
          <w:sz w:val="28"/>
          <w:szCs w:val="28"/>
        </w:rPr>
        <w:t xml:space="preserve">Căn cứ Nghị quyết số 76/2014/QH13 ngày 24 tháng 6 năm 2014 của Quốc hội khóa 13 về </w:t>
      </w:r>
      <w:r w:rsidRPr="006741D3" w:rsidR="009401C9">
        <w:rPr>
          <w:iCs/>
          <w:sz w:val="28"/>
          <w:szCs w:val="28"/>
        </w:rPr>
        <w:t>đẩy mạnh thực hiện mục tiêu giảm nghèo bền vững đến năm</w:t>
      </w:r>
      <w:r w:rsidRPr="006741D3">
        <w:rPr>
          <w:iCs/>
          <w:sz w:val="28"/>
          <w:szCs w:val="28"/>
        </w:rPr>
        <w:t xml:space="preserve"> 2020;</w:t>
      </w:r>
    </w:p>
    <w:p w:rsidRPr="006741D3" w:rsidR="000F52CB" w:rsidP="00C27308" w:rsidRDefault="000F52CB">
      <w:pPr>
        <w:spacing w:before="140"/>
        <w:ind w:firstLine="567"/>
        <w:jc w:val="both"/>
        <w:rPr>
          <w:iCs/>
          <w:sz w:val="28"/>
          <w:szCs w:val="28"/>
        </w:rPr>
      </w:pPr>
      <w:r w:rsidRPr="006741D3">
        <w:rPr>
          <w:iCs/>
          <w:sz w:val="28"/>
          <w:szCs w:val="28"/>
        </w:rPr>
        <w:t>Căn cứ Nghị quyết số 100/2015/QH13 ngày 12 tháng 11 năm 2015 của Quốc hội khóa 13 về phê duyệt chủ trương đầu tư các Chương trình mục tiêu quốc gia giai đoạn 2016</w:t>
      </w:r>
      <w:r w:rsidR="00C27308">
        <w:rPr>
          <w:iCs/>
          <w:sz w:val="28"/>
          <w:szCs w:val="28"/>
          <w:lang w:val="en-US"/>
        </w:rPr>
        <w:t xml:space="preserve"> </w:t>
      </w:r>
      <w:r w:rsidRPr="006741D3">
        <w:rPr>
          <w:iCs/>
          <w:sz w:val="28"/>
          <w:szCs w:val="28"/>
        </w:rPr>
        <w:t>-</w:t>
      </w:r>
      <w:r w:rsidR="00C27308">
        <w:rPr>
          <w:iCs/>
          <w:sz w:val="28"/>
          <w:szCs w:val="28"/>
          <w:lang w:val="en-US"/>
        </w:rPr>
        <w:t xml:space="preserve"> </w:t>
      </w:r>
      <w:r w:rsidRPr="006741D3">
        <w:rPr>
          <w:iCs/>
          <w:sz w:val="28"/>
          <w:szCs w:val="28"/>
        </w:rPr>
        <w:t>2020;</w:t>
      </w:r>
    </w:p>
    <w:p w:rsidRPr="006741D3" w:rsidR="000F52CB" w:rsidP="00C27308" w:rsidRDefault="000F52CB">
      <w:pPr>
        <w:spacing w:before="140"/>
        <w:ind w:firstLine="567"/>
        <w:jc w:val="both"/>
        <w:rPr>
          <w:iCs/>
          <w:sz w:val="28"/>
          <w:szCs w:val="28"/>
        </w:rPr>
      </w:pPr>
      <w:r w:rsidRPr="006741D3">
        <w:rPr>
          <w:iCs/>
          <w:sz w:val="28"/>
          <w:szCs w:val="28"/>
        </w:rPr>
        <w:t>Căn cứ Nghị quyết số 30a/2008/NQ-CP ngày 27 tháng 12 năm 2008 của Chính phủ về Chương trình hỗ trợ giảm nghèo nhanh và bền vững đối với 61 huyện nghèo (nay là 64 huyện nghèo);</w:t>
      </w:r>
    </w:p>
    <w:p w:rsidRPr="006741D3" w:rsidR="000F52CB" w:rsidP="00C27308" w:rsidRDefault="000F52CB">
      <w:pPr>
        <w:spacing w:before="140"/>
        <w:ind w:firstLine="567"/>
        <w:jc w:val="both"/>
        <w:rPr>
          <w:iCs/>
          <w:sz w:val="28"/>
          <w:szCs w:val="28"/>
        </w:rPr>
      </w:pPr>
      <w:r w:rsidRPr="006741D3">
        <w:rPr>
          <w:iCs/>
          <w:spacing w:val="-2"/>
          <w:sz w:val="28"/>
          <w:szCs w:val="28"/>
        </w:rPr>
        <w:t>Căn cứ Nghị quyết số 80/NQ-CP ngày 19 tháng 5 năm 2011 của Chính phủ</w:t>
      </w:r>
      <w:r w:rsidRPr="006741D3">
        <w:rPr>
          <w:iCs/>
          <w:sz w:val="28"/>
          <w:szCs w:val="28"/>
        </w:rPr>
        <w:t xml:space="preserve"> về </w:t>
      </w:r>
      <w:r w:rsidR="0044633C">
        <w:rPr>
          <w:iCs/>
          <w:sz w:val="28"/>
          <w:szCs w:val="28"/>
          <w:lang w:val="en-US"/>
        </w:rPr>
        <w:t>đ</w:t>
      </w:r>
      <w:r w:rsidRPr="006741D3">
        <w:rPr>
          <w:iCs/>
          <w:sz w:val="28"/>
          <w:szCs w:val="28"/>
        </w:rPr>
        <w:t>ịnh hướng giảm nghèo bền vững thời kỳ từ năm 2011 đến năm 2020;</w:t>
      </w:r>
    </w:p>
    <w:p w:rsidRPr="006741D3" w:rsidR="00043D42" w:rsidP="00C27308" w:rsidRDefault="0044633C">
      <w:pPr>
        <w:spacing w:before="140"/>
        <w:ind w:firstLine="567"/>
        <w:jc w:val="both"/>
        <w:rPr>
          <w:iCs/>
          <w:sz w:val="28"/>
          <w:szCs w:val="28"/>
        </w:rPr>
      </w:pPr>
      <w:r>
        <w:rPr>
          <w:iCs/>
          <w:sz w:val="28"/>
          <w:szCs w:val="28"/>
          <w:lang w:val="en-US"/>
        </w:rPr>
        <w:t>Căn cứ</w:t>
      </w:r>
      <w:r w:rsidRPr="006741D3" w:rsidR="00043D42">
        <w:rPr>
          <w:iCs/>
          <w:sz w:val="28"/>
          <w:szCs w:val="28"/>
        </w:rPr>
        <w:t xml:space="preserve"> Quyết định số </w:t>
      </w:r>
      <w:r w:rsidRPr="006741D3" w:rsidR="001D660F">
        <w:rPr>
          <w:iCs/>
          <w:sz w:val="28"/>
          <w:szCs w:val="28"/>
        </w:rPr>
        <w:t>1722</w:t>
      </w:r>
      <w:r w:rsidRPr="006741D3" w:rsidR="00043D42">
        <w:rPr>
          <w:iCs/>
          <w:sz w:val="28"/>
          <w:szCs w:val="28"/>
        </w:rPr>
        <w:t xml:space="preserve">/QĐ-TTg ngày </w:t>
      </w:r>
      <w:r w:rsidRPr="006741D3" w:rsidR="001D660F">
        <w:rPr>
          <w:iCs/>
          <w:sz w:val="28"/>
          <w:szCs w:val="28"/>
        </w:rPr>
        <w:t>02</w:t>
      </w:r>
      <w:r w:rsidRPr="006741D3" w:rsidR="00043D42">
        <w:rPr>
          <w:iCs/>
          <w:sz w:val="28"/>
          <w:szCs w:val="28"/>
        </w:rPr>
        <w:t xml:space="preserve"> tháng </w:t>
      </w:r>
      <w:r w:rsidRPr="006741D3" w:rsidR="001D660F">
        <w:rPr>
          <w:iCs/>
          <w:sz w:val="28"/>
          <w:szCs w:val="28"/>
        </w:rPr>
        <w:t>9</w:t>
      </w:r>
      <w:r w:rsidRPr="006741D3" w:rsidR="00043D42">
        <w:rPr>
          <w:iCs/>
          <w:sz w:val="28"/>
          <w:szCs w:val="28"/>
        </w:rPr>
        <w:t xml:space="preserve"> năm 2016 của Thủ tướng </w:t>
      </w:r>
      <w:r w:rsidRPr="006741D3" w:rsidR="00043D42">
        <w:rPr>
          <w:iCs/>
          <w:spacing w:val="2"/>
          <w:sz w:val="28"/>
          <w:szCs w:val="28"/>
        </w:rPr>
        <w:t>Chính phủ phê duyệt Chương trình mục tiêu quốc gia Giảm nghèo bền vững</w:t>
      </w:r>
      <w:r w:rsidRPr="006741D3" w:rsidR="00043D42">
        <w:rPr>
          <w:iCs/>
          <w:sz w:val="28"/>
          <w:szCs w:val="28"/>
        </w:rPr>
        <w:t xml:space="preserve"> giai đoạn 2016</w:t>
      </w:r>
      <w:r w:rsidR="00C27308">
        <w:rPr>
          <w:iCs/>
          <w:sz w:val="28"/>
          <w:szCs w:val="28"/>
          <w:lang w:val="en-US"/>
        </w:rPr>
        <w:t xml:space="preserve"> </w:t>
      </w:r>
      <w:r w:rsidRPr="006741D3" w:rsidR="00043D42">
        <w:rPr>
          <w:iCs/>
          <w:sz w:val="28"/>
          <w:szCs w:val="28"/>
        </w:rPr>
        <w:t>-</w:t>
      </w:r>
      <w:r w:rsidR="00C27308">
        <w:rPr>
          <w:iCs/>
          <w:sz w:val="28"/>
          <w:szCs w:val="28"/>
          <w:lang w:val="en-US"/>
        </w:rPr>
        <w:t xml:space="preserve"> </w:t>
      </w:r>
      <w:r w:rsidRPr="006741D3" w:rsidR="00043D42">
        <w:rPr>
          <w:iCs/>
          <w:sz w:val="28"/>
          <w:szCs w:val="28"/>
        </w:rPr>
        <w:t>2020</w:t>
      </w:r>
      <w:r w:rsidRPr="006741D3" w:rsidR="00A76164">
        <w:rPr>
          <w:iCs/>
          <w:sz w:val="28"/>
          <w:szCs w:val="28"/>
        </w:rPr>
        <w:t>;</w:t>
      </w:r>
    </w:p>
    <w:p w:rsidRPr="006741D3" w:rsidR="003874D4" w:rsidP="00C27308" w:rsidRDefault="0044633C">
      <w:pPr>
        <w:spacing w:before="140"/>
        <w:ind w:firstLine="567"/>
        <w:jc w:val="both"/>
        <w:rPr>
          <w:iCs/>
          <w:sz w:val="28"/>
          <w:szCs w:val="28"/>
        </w:rPr>
      </w:pPr>
      <w:r>
        <w:rPr>
          <w:iCs/>
          <w:sz w:val="28"/>
          <w:szCs w:val="28"/>
          <w:lang w:val="en-US"/>
        </w:rPr>
        <w:t xml:space="preserve">Căn cứ </w:t>
      </w:r>
      <w:r w:rsidRPr="006741D3" w:rsidR="003874D4">
        <w:rPr>
          <w:iCs/>
          <w:sz w:val="28"/>
          <w:szCs w:val="28"/>
        </w:rPr>
        <w:t xml:space="preserve">Quyết định số 2115/QĐ-TTg ngày </w:t>
      </w:r>
      <w:r w:rsidRPr="006741D3" w:rsidR="00490768">
        <w:rPr>
          <w:iCs/>
          <w:sz w:val="28"/>
          <w:szCs w:val="28"/>
        </w:rPr>
        <w:t>0</w:t>
      </w:r>
      <w:r w:rsidRPr="006741D3" w:rsidR="003874D4">
        <w:rPr>
          <w:iCs/>
          <w:sz w:val="28"/>
          <w:szCs w:val="28"/>
        </w:rPr>
        <w:t>7 tháng 11 năm 2016 của Thủ tướng Chính phủ về việc ban hành tiêu chí huyện nghèo áp dụng cho giai đoạn 2017</w:t>
      </w:r>
      <w:r w:rsidR="00C27308">
        <w:rPr>
          <w:iCs/>
          <w:sz w:val="28"/>
          <w:szCs w:val="28"/>
          <w:lang w:val="en-US"/>
        </w:rPr>
        <w:t xml:space="preserve"> </w:t>
      </w:r>
      <w:r w:rsidRPr="006741D3" w:rsidR="003874D4">
        <w:rPr>
          <w:iCs/>
          <w:sz w:val="28"/>
          <w:szCs w:val="28"/>
        </w:rPr>
        <w:t>-</w:t>
      </w:r>
      <w:r w:rsidR="00C27308">
        <w:rPr>
          <w:iCs/>
          <w:sz w:val="28"/>
          <w:szCs w:val="28"/>
          <w:lang w:val="en-US"/>
        </w:rPr>
        <w:t xml:space="preserve"> </w:t>
      </w:r>
      <w:r w:rsidRPr="006741D3" w:rsidR="003874D4">
        <w:rPr>
          <w:iCs/>
          <w:sz w:val="28"/>
          <w:szCs w:val="28"/>
        </w:rPr>
        <w:t>2020;</w:t>
      </w:r>
    </w:p>
    <w:p w:rsidRPr="006741D3" w:rsidR="006C2407" w:rsidP="00C27308" w:rsidRDefault="006C2407">
      <w:pPr>
        <w:spacing w:before="140"/>
        <w:ind w:firstLine="567"/>
        <w:jc w:val="both"/>
        <w:rPr>
          <w:sz w:val="28"/>
          <w:szCs w:val="28"/>
        </w:rPr>
      </w:pPr>
      <w:r w:rsidRPr="006741D3">
        <w:rPr>
          <w:iCs/>
          <w:sz w:val="28"/>
          <w:szCs w:val="28"/>
        </w:rPr>
        <w:t xml:space="preserve">Xét đề nghị của Bộ trưởng Bộ </w:t>
      </w:r>
      <w:r w:rsidRPr="006741D3" w:rsidR="00FD5AB5">
        <w:rPr>
          <w:iCs/>
          <w:sz w:val="28"/>
          <w:szCs w:val="28"/>
        </w:rPr>
        <w:t>Lao động - Thương binh và Xã hội</w:t>
      </w:r>
      <w:r w:rsidRPr="006741D3">
        <w:rPr>
          <w:iCs/>
          <w:sz w:val="28"/>
          <w:szCs w:val="28"/>
        </w:rPr>
        <w:t>,</w:t>
      </w:r>
    </w:p>
    <w:p w:rsidRPr="00C27308" w:rsidR="00B7720A" w:rsidP="00C27308" w:rsidRDefault="00B7720A">
      <w:pPr>
        <w:jc w:val="center"/>
        <w:rPr>
          <w:b/>
          <w:bCs/>
          <w:sz w:val="18"/>
          <w:szCs w:val="28"/>
        </w:rPr>
      </w:pPr>
    </w:p>
    <w:p w:rsidRPr="00C27308" w:rsidR="002222D6" w:rsidP="00C27308" w:rsidRDefault="006C2407">
      <w:pPr>
        <w:jc w:val="center"/>
        <w:rPr>
          <w:b/>
          <w:bCs/>
          <w:sz w:val="26"/>
          <w:szCs w:val="28"/>
        </w:rPr>
      </w:pPr>
      <w:r w:rsidRPr="00C27308">
        <w:rPr>
          <w:b/>
          <w:bCs/>
          <w:sz w:val="26"/>
          <w:szCs w:val="28"/>
        </w:rPr>
        <w:t>QUYẾT ĐỊNH:</w:t>
      </w:r>
    </w:p>
    <w:p w:rsidR="00085614" w:rsidP="00C27308" w:rsidRDefault="006C2407">
      <w:pPr>
        <w:spacing w:before="160"/>
        <w:ind w:firstLine="567"/>
        <w:jc w:val="both"/>
        <w:rPr>
          <w:sz w:val="28"/>
          <w:szCs w:val="28"/>
          <w:lang w:val="en-US"/>
        </w:rPr>
      </w:pPr>
      <w:r w:rsidRPr="00BF10EC">
        <w:rPr>
          <w:b/>
          <w:bCs/>
          <w:sz w:val="28"/>
          <w:szCs w:val="28"/>
        </w:rPr>
        <w:t>Điều 1.</w:t>
      </w:r>
      <w:r w:rsidRPr="00BF10EC">
        <w:rPr>
          <w:sz w:val="28"/>
          <w:szCs w:val="28"/>
        </w:rPr>
        <w:t xml:space="preserve"> </w:t>
      </w:r>
      <w:r w:rsidR="00541103">
        <w:rPr>
          <w:sz w:val="28"/>
          <w:szCs w:val="28"/>
          <w:lang w:val="en-US"/>
        </w:rPr>
        <w:t xml:space="preserve">Ban hành kèm theo Quyết định này Danh </w:t>
      </w:r>
      <w:r w:rsidRPr="002F0B14" w:rsidR="00237883">
        <w:rPr>
          <w:sz w:val="28"/>
          <w:szCs w:val="28"/>
        </w:rPr>
        <w:t xml:space="preserve">sách </w:t>
      </w:r>
      <w:r w:rsidR="00541103">
        <w:rPr>
          <w:sz w:val="28"/>
          <w:szCs w:val="28"/>
          <w:lang w:val="en-US"/>
        </w:rPr>
        <w:t xml:space="preserve">các </w:t>
      </w:r>
      <w:r w:rsidRPr="002F0B14" w:rsidR="00237883">
        <w:rPr>
          <w:sz w:val="28"/>
          <w:szCs w:val="28"/>
        </w:rPr>
        <w:t>huyện</w:t>
      </w:r>
      <w:r w:rsidRPr="005D6375" w:rsidR="005D6375">
        <w:rPr>
          <w:sz w:val="28"/>
          <w:szCs w:val="28"/>
        </w:rPr>
        <w:t xml:space="preserve"> nghèo</w:t>
      </w:r>
      <w:r w:rsidRPr="002F0B14" w:rsidR="00237883">
        <w:rPr>
          <w:sz w:val="28"/>
          <w:szCs w:val="28"/>
        </w:rPr>
        <w:t xml:space="preserve"> </w:t>
      </w:r>
      <w:r w:rsidR="00541103">
        <w:rPr>
          <w:sz w:val="28"/>
          <w:szCs w:val="28"/>
          <w:lang w:val="en-US"/>
        </w:rPr>
        <w:t xml:space="preserve">và huyện thoát nghèo thuộc 29 tỉnh </w:t>
      </w:r>
      <w:r w:rsidRPr="00BF5DA9" w:rsidR="00BF5DA9">
        <w:rPr>
          <w:sz w:val="28"/>
          <w:szCs w:val="28"/>
        </w:rPr>
        <w:t xml:space="preserve">trong </w:t>
      </w:r>
      <w:r w:rsidRPr="002F0B14" w:rsidR="00237883">
        <w:rPr>
          <w:sz w:val="28"/>
          <w:szCs w:val="28"/>
        </w:rPr>
        <w:t>giai đoạn 201</w:t>
      </w:r>
      <w:r w:rsidR="00E4198E">
        <w:rPr>
          <w:sz w:val="28"/>
          <w:szCs w:val="28"/>
          <w:lang w:val="en-US"/>
        </w:rPr>
        <w:t>8</w:t>
      </w:r>
      <w:r w:rsidR="00C27308">
        <w:rPr>
          <w:sz w:val="28"/>
          <w:szCs w:val="28"/>
          <w:lang w:val="en-US"/>
        </w:rPr>
        <w:t xml:space="preserve"> </w:t>
      </w:r>
      <w:r w:rsidRPr="002F0B14" w:rsidR="00237883">
        <w:rPr>
          <w:sz w:val="28"/>
          <w:szCs w:val="28"/>
        </w:rPr>
        <w:t>-</w:t>
      </w:r>
      <w:r w:rsidR="00C27308">
        <w:rPr>
          <w:sz w:val="28"/>
          <w:szCs w:val="28"/>
          <w:lang w:val="en-US"/>
        </w:rPr>
        <w:t xml:space="preserve"> </w:t>
      </w:r>
      <w:r w:rsidRPr="002F0B14" w:rsidR="00237883">
        <w:rPr>
          <w:sz w:val="28"/>
          <w:szCs w:val="28"/>
        </w:rPr>
        <w:t>2020</w:t>
      </w:r>
      <w:r w:rsidR="00541103">
        <w:rPr>
          <w:sz w:val="28"/>
          <w:szCs w:val="28"/>
          <w:lang w:val="en-US"/>
        </w:rPr>
        <w:t xml:space="preserve"> theo </w:t>
      </w:r>
      <w:r w:rsidR="00491616">
        <w:rPr>
          <w:sz w:val="28"/>
          <w:szCs w:val="28"/>
          <w:lang w:val="en-US"/>
        </w:rPr>
        <w:t>0</w:t>
      </w:r>
      <w:r w:rsidR="00541103">
        <w:rPr>
          <w:sz w:val="28"/>
          <w:szCs w:val="28"/>
          <w:lang w:val="en-US"/>
        </w:rPr>
        <w:t>3 nhóm như sau:</w:t>
      </w:r>
    </w:p>
    <w:p w:rsidRPr="00034324" w:rsidR="0032471F" w:rsidP="00C27308" w:rsidRDefault="00541103">
      <w:pPr>
        <w:spacing w:before="160"/>
        <w:ind w:firstLine="567"/>
        <w:jc w:val="both"/>
        <w:rPr>
          <w:sz w:val="28"/>
          <w:szCs w:val="28"/>
          <w:lang w:val="en-US"/>
        </w:rPr>
      </w:pPr>
      <w:r>
        <w:rPr>
          <w:sz w:val="28"/>
          <w:szCs w:val="28"/>
          <w:lang w:val="en-US"/>
        </w:rPr>
        <w:t xml:space="preserve">1. Nhóm 1, gồm </w:t>
      </w:r>
      <w:r w:rsidRPr="002F0B14">
        <w:rPr>
          <w:sz w:val="28"/>
          <w:szCs w:val="28"/>
        </w:rPr>
        <w:t>5</w:t>
      </w:r>
      <w:r w:rsidR="00094019">
        <w:rPr>
          <w:sz w:val="28"/>
          <w:szCs w:val="28"/>
          <w:lang w:val="en-US"/>
        </w:rPr>
        <w:t>6</w:t>
      </w:r>
      <w:r w:rsidRPr="002F0B14">
        <w:rPr>
          <w:sz w:val="28"/>
          <w:szCs w:val="28"/>
        </w:rPr>
        <w:t xml:space="preserve"> huyện nghèo</w:t>
      </w:r>
      <w:r>
        <w:rPr>
          <w:sz w:val="28"/>
          <w:szCs w:val="28"/>
          <w:lang w:val="en-US"/>
        </w:rPr>
        <w:t xml:space="preserve"> thuộc </w:t>
      </w:r>
      <w:r w:rsidR="00491616">
        <w:rPr>
          <w:sz w:val="28"/>
          <w:szCs w:val="28"/>
          <w:lang w:val="en-US"/>
        </w:rPr>
        <w:t xml:space="preserve">19 </w:t>
      </w:r>
      <w:r>
        <w:rPr>
          <w:sz w:val="28"/>
          <w:szCs w:val="28"/>
          <w:lang w:val="en-US"/>
        </w:rPr>
        <w:t>tỉnh</w:t>
      </w:r>
      <w:r w:rsidR="00491616">
        <w:rPr>
          <w:sz w:val="28"/>
          <w:szCs w:val="28"/>
          <w:lang w:val="en-US"/>
        </w:rPr>
        <w:t xml:space="preserve"> đang được hỗ trợ áp dụng các cơ chế, chính sách</w:t>
      </w:r>
      <w:r>
        <w:rPr>
          <w:sz w:val="28"/>
          <w:szCs w:val="28"/>
          <w:lang w:val="en-US"/>
        </w:rPr>
        <w:t xml:space="preserve"> </w:t>
      </w:r>
      <w:r w:rsidRPr="00EF16D5">
        <w:rPr>
          <w:sz w:val="28"/>
          <w:szCs w:val="28"/>
        </w:rPr>
        <w:t>theo</w:t>
      </w:r>
      <w:r w:rsidR="00491616">
        <w:rPr>
          <w:sz w:val="28"/>
          <w:szCs w:val="28"/>
          <w:lang w:val="en-US"/>
        </w:rPr>
        <w:t xml:space="preserve"> quy định tại</w:t>
      </w:r>
      <w:r w:rsidRPr="00EF16D5">
        <w:rPr>
          <w:sz w:val="28"/>
          <w:szCs w:val="28"/>
        </w:rPr>
        <w:t xml:space="preserve"> Nghị quyết </w:t>
      </w:r>
      <w:r w:rsidR="00491616">
        <w:rPr>
          <w:sz w:val="28"/>
          <w:szCs w:val="28"/>
          <w:lang w:val="en-US"/>
        </w:rPr>
        <w:t xml:space="preserve">số </w:t>
      </w:r>
      <w:r w:rsidRPr="00EF16D5">
        <w:rPr>
          <w:sz w:val="28"/>
          <w:szCs w:val="28"/>
        </w:rPr>
        <w:t>30a/2008/NQ-CP</w:t>
      </w:r>
      <w:r w:rsidRPr="002F0B14">
        <w:rPr>
          <w:sz w:val="28"/>
          <w:szCs w:val="28"/>
        </w:rPr>
        <w:t xml:space="preserve"> </w:t>
      </w:r>
      <w:r w:rsidR="00C27308">
        <w:rPr>
          <w:sz w:val="28"/>
          <w:szCs w:val="28"/>
          <w:lang w:val="en-US"/>
        </w:rPr>
        <w:br/>
      </w:r>
      <w:r w:rsidR="0032471F">
        <w:rPr>
          <w:sz w:val="28"/>
          <w:szCs w:val="28"/>
          <w:lang w:val="en-US"/>
        </w:rPr>
        <w:t xml:space="preserve">ngày 27 </w:t>
      </w:r>
      <w:r w:rsidR="00034324">
        <w:rPr>
          <w:sz w:val="28"/>
          <w:szCs w:val="28"/>
          <w:lang w:val="en-US"/>
        </w:rPr>
        <w:t xml:space="preserve">tháng 12 năm 2008 của Chính phủ </w:t>
      </w:r>
      <w:r w:rsidRPr="006741D3" w:rsidR="00034324">
        <w:rPr>
          <w:iCs/>
          <w:sz w:val="28"/>
          <w:szCs w:val="28"/>
        </w:rPr>
        <w:t>về Chương trình hỗ trợ giảm nghèo nhanh và bền vững đối với 61 huyệ</w:t>
      </w:r>
      <w:r w:rsidR="00034324">
        <w:rPr>
          <w:iCs/>
          <w:sz w:val="28"/>
          <w:szCs w:val="28"/>
        </w:rPr>
        <w:t>n nghèo (sau đây viết tắt</w:t>
      </w:r>
      <w:r w:rsidR="00034324">
        <w:rPr>
          <w:iCs/>
          <w:sz w:val="28"/>
          <w:szCs w:val="28"/>
          <w:lang w:val="en-US"/>
        </w:rPr>
        <w:t xml:space="preserve"> là Nghị quyết số 30a/2008/NQ-CP).</w:t>
      </w:r>
    </w:p>
    <w:p w:rsidRPr="00061AA0" w:rsidR="00541103" w:rsidP="00C27308" w:rsidRDefault="0032471F">
      <w:pPr>
        <w:spacing w:before="140"/>
        <w:ind w:firstLine="567"/>
        <w:jc w:val="both"/>
        <w:rPr>
          <w:sz w:val="28"/>
          <w:szCs w:val="28"/>
          <w:lang w:val="en-US"/>
        </w:rPr>
      </w:pPr>
      <w:r w:rsidRPr="00061AA0">
        <w:rPr>
          <w:sz w:val="28"/>
          <w:szCs w:val="28"/>
          <w:lang w:val="en-US"/>
        </w:rPr>
        <w:t xml:space="preserve">2. Nhóm 2, gồm </w:t>
      </w:r>
      <w:r w:rsidRPr="00061AA0">
        <w:rPr>
          <w:sz w:val="28"/>
          <w:szCs w:val="28"/>
        </w:rPr>
        <w:t>29 huyện</w:t>
      </w:r>
      <w:r w:rsidRPr="00061AA0" w:rsidR="00FC62E8">
        <w:rPr>
          <w:sz w:val="28"/>
          <w:szCs w:val="28"/>
          <w:lang w:val="en-US"/>
        </w:rPr>
        <w:t xml:space="preserve"> </w:t>
      </w:r>
      <w:r w:rsidRPr="00061AA0" w:rsidR="007A2368">
        <w:rPr>
          <w:sz w:val="28"/>
          <w:szCs w:val="28"/>
          <w:lang w:val="en-US"/>
        </w:rPr>
        <w:t xml:space="preserve">thuộc 18 tỉnh </w:t>
      </w:r>
      <w:r w:rsidRPr="00061AA0" w:rsidR="00061AA0">
        <w:rPr>
          <w:sz w:val="28"/>
          <w:szCs w:val="28"/>
          <w:lang w:val="en-US"/>
        </w:rPr>
        <w:t xml:space="preserve">được xét </w:t>
      </w:r>
      <w:r w:rsidRPr="00061AA0" w:rsidR="00FC62E8">
        <w:rPr>
          <w:sz w:val="28"/>
          <w:szCs w:val="28"/>
          <w:lang w:val="en-US"/>
        </w:rPr>
        <w:t>bổ sung</w:t>
      </w:r>
      <w:r w:rsidRPr="00061AA0" w:rsidR="009D3F87">
        <w:rPr>
          <w:sz w:val="28"/>
          <w:szCs w:val="28"/>
          <w:lang w:val="en-US"/>
        </w:rPr>
        <w:t xml:space="preserve"> </w:t>
      </w:r>
      <w:r w:rsidRPr="00061AA0" w:rsidR="00061AA0">
        <w:rPr>
          <w:sz w:val="28"/>
          <w:szCs w:val="28"/>
          <w:lang w:val="en-US"/>
        </w:rPr>
        <w:t xml:space="preserve">vào danh sách huyện nghèo </w:t>
      </w:r>
      <w:r w:rsidRPr="00061AA0" w:rsidR="009D3F87">
        <w:rPr>
          <w:sz w:val="28"/>
          <w:szCs w:val="28"/>
          <w:lang w:val="en-US"/>
        </w:rPr>
        <w:t>giai đoạn 2018</w:t>
      </w:r>
      <w:r w:rsidR="00E94F9E">
        <w:rPr>
          <w:sz w:val="28"/>
          <w:szCs w:val="28"/>
          <w:lang w:val="en-US"/>
        </w:rPr>
        <w:t xml:space="preserve"> </w:t>
      </w:r>
      <w:r w:rsidRPr="00061AA0" w:rsidR="009D3F87">
        <w:rPr>
          <w:sz w:val="28"/>
          <w:szCs w:val="28"/>
          <w:lang w:val="en-US"/>
        </w:rPr>
        <w:t>-</w:t>
      </w:r>
      <w:r w:rsidR="00E94F9E">
        <w:rPr>
          <w:sz w:val="28"/>
          <w:szCs w:val="28"/>
          <w:lang w:val="en-US"/>
        </w:rPr>
        <w:t xml:space="preserve"> </w:t>
      </w:r>
      <w:r w:rsidRPr="00061AA0" w:rsidR="009D3F87">
        <w:rPr>
          <w:sz w:val="28"/>
          <w:szCs w:val="28"/>
          <w:lang w:val="en-US"/>
        </w:rPr>
        <w:t>2020</w:t>
      </w:r>
      <w:r w:rsidRPr="00061AA0" w:rsidR="00FC62E8">
        <w:rPr>
          <w:sz w:val="28"/>
          <w:szCs w:val="28"/>
          <w:lang w:val="en-US"/>
        </w:rPr>
        <w:t>.</w:t>
      </w:r>
    </w:p>
    <w:p w:rsidR="00FC62E8" w:rsidP="00C27308" w:rsidRDefault="00FC62E8">
      <w:pPr>
        <w:spacing w:before="140"/>
        <w:ind w:firstLine="567"/>
        <w:jc w:val="both"/>
        <w:rPr>
          <w:sz w:val="28"/>
          <w:szCs w:val="28"/>
          <w:lang w:val="en-US"/>
        </w:rPr>
      </w:pPr>
      <w:r w:rsidRPr="00D92EA4">
        <w:rPr>
          <w:spacing w:val="2"/>
          <w:sz w:val="28"/>
          <w:szCs w:val="28"/>
          <w:lang w:val="en-US"/>
        </w:rPr>
        <w:t>3. Nhóm 3, gồm 0</w:t>
      </w:r>
      <w:r w:rsidR="00094019">
        <w:rPr>
          <w:spacing w:val="2"/>
          <w:sz w:val="28"/>
          <w:szCs w:val="28"/>
          <w:lang w:val="en-US"/>
        </w:rPr>
        <w:t>8</w:t>
      </w:r>
      <w:r w:rsidRPr="00D92EA4">
        <w:rPr>
          <w:spacing w:val="2"/>
          <w:sz w:val="28"/>
          <w:szCs w:val="28"/>
          <w:lang w:val="en-US"/>
        </w:rPr>
        <w:t xml:space="preserve"> huyện thuộc </w:t>
      </w:r>
      <w:r w:rsidRPr="00D92EA4" w:rsidR="00491616">
        <w:rPr>
          <w:spacing w:val="2"/>
          <w:sz w:val="28"/>
          <w:szCs w:val="28"/>
          <w:lang w:val="en-US"/>
        </w:rPr>
        <w:t>06</w:t>
      </w:r>
      <w:r w:rsidRPr="00D92EA4" w:rsidR="00922507">
        <w:rPr>
          <w:spacing w:val="2"/>
          <w:sz w:val="28"/>
          <w:szCs w:val="28"/>
          <w:lang w:val="en-US"/>
        </w:rPr>
        <w:t xml:space="preserve"> tỉnh được công nhận thoát nghèo giai đoạn</w:t>
      </w:r>
      <w:r w:rsidR="00922507">
        <w:rPr>
          <w:sz w:val="28"/>
          <w:szCs w:val="28"/>
          <w:lang w:val="en-US"/>
        </w:rPr>
        <w:t xml:space="preserve"> 2018</w:t>
      </w:r>
      <w:r w:rsidR="00E94F9E">
        <w:rPr>
          <w:sz w:val="28"/>
          <w:szCs w:val="28"/>
          <w:lang w:val="en-US"/>
        </w:rPr>
        <w:t xml:space="preserve"> </w:t>
      </w:r>
      <w:r w:rsidR="00922507">
        <w:rPr>
          <w:sz w:val="28"/>
          <w:szCs w:val="28"/>
          <w:lang w:val="en-US"/>
        </w:rPr>
        <w:t>-</w:t>
      </w:r>
      <w:r w:rsidR="00E94F9E">
        <w:rPr>
          <w:sz w:val="28"/>
          <w:szCs w:val="28"/>
          <w:lang w:val="en-US"/>
        </w:rPr>
        <w:t xml:space="preserve"> </w:t>
      </w:r>
      <w:r w:rsidR="00922507">
        <w:rPr>
          <w:sz w:val="28"/>
          <w:szCs w:val="28"/>
          <w:lang w:val="en-US"/>
        </w:rPr>
        <w:t>2020.</w:t>
      </w:r>
    </w:p>
    <w:p w:rsidRPr="002F0B14" w:rsidR="00FC62E8" w:rsidP="00C27308" w:rsidRDefault="00FC62E8">
      <w:pPr>
        <w:spacing w:before="140"/>
        <w:ind w:firstLine="567"/>
        <w:jc w:val="both"/>
        <w:rPr>
          <w:b/>
          <w:sz w:val="28"/>
          <w:szCs w:val="28"/>
        </w:rPr>
      </w:pPr>
      <w:r w:rsidRPr="002F0B14">
        <w:rPr>
          <w:b/>
          <w:sz w:val="28"/>
          <w:szCs w:val="28"/>
        </w:rPr>
        <w:t xml:space="preserve">Điều 2. </w:t>
      </w:r>
      <w:r w:rsidRPr="002F0B14">
        <w:rPr>
          <w:sz w:val="28"/>
          <w:szCs w:val="28"/>
        </w:rPr>
        <w:t>Về cơ chế, chính sách</w:t>
      </w:r>
      <w:r w:rsidR="00360B36">
        <w:rPr>
          <w:sz w:val="28"/>
          <w:szCs w:val="28"/>
          <w:lang w:val="en-US"/>
        </w:rPr>
        <w:t>, định mức</w:t>
      </w:r>
      <w:r w:rsidRPr="002F0B14">
        <w:rPr>
          <w:sz w:val="28"/>
          <w:szCs w:val="28"/>
        </w:rPr>
        <w:t xml:space="preserve"> hỗ trợ</w:t>
      </w:r>
    </w:p>
    <w:p w:rsidRPr="00034324" w:rsidR="00FC62E8" w:rsidP="00C27308" w:rsidRDefault="00FC62E8">
      <w:pPr>
        <w:spacing w:before="140"/>
        <w:ind w:firstLine="567"/>
        <w:jc w:val="both"/>
        <w:rPr>
          <w:sz w:val="28"/>
          <w:szCs w:val="28"/>
          <w:lang w:val="en-US"/>
        </w:rPr>
      </w:pPr>
      <w:r>
        <w:rPr>
          <w:sz w:val="28"/>
          <w:szCs w:val="28"/>
          <w:lang w:val="en-US"/>
        </w:rPr>
        <w:t xml:space="preserve">1. </w:t>
      </w:r>
      <w:r w:rsidR="00922507">
        <w:rPr>
          <w:sz w:val="28"/>
          <w:szCs w:val="28"/>
          <w:lang w:val="en-US"/>
        </w:rPr>
        <w:t>5</w:t>
      </w:r>
      <w:r w:rsidR="00094019">
        <w:rPr>
          <w:sz w:val="28"/>
          <w:szCs w:val="28"/>
          <w:lang w:val="en-US"/>
        </w:rPr>
        <w:t>6</w:t>
      </w:r>
      <w:r>
        <w:rPr>
          <w:sz w:val="28"/>
          <w:szCs w:val="28"/>
          <w:lang w:val="en-US"/>
        </w:rPr>
        <w:t xml:space="preserve"> huyện nghèo thuộc Nhóm 1 quy định tại </w:t>
      </w:r>
      <w:r w:rsidR="00E94F9E">
        <w:rPr>
          <w:sz w:val="28"/>
          <w:szCs w:val="28"/>
          <w:lang w:val="en-US"/>
        </w:rPr>
        <w:t>k</w:t>
      </w:r>
      <w:r>
        <w:rPr>
          <w:sz w:val="28"/>
          <w:szCs w:val="28"/>
          <w:lang w:val="en-US"/>
        </w:rPr>
        <w:t>hoản 1 Điều 1</w:t>
      </w:r>
      <w:r w:rsidR="00E97209">
        <w:rPr>
          <w:sz w:val="28"/>
          <w:szCs w:val="28"/>
          <w:lang w:val="en-US"/>
        </w:rPr>
        <w:t xml:space="preserve"> Quyết định này</w:t>
      </w:r>
      <w:r>
        <w:rPr>
          <w:sz w:val="28"/>
          <w:szCs w:val="28"/>
          <w:lang w:val="en-US"/>
        </w:rPr>
        <w:t xml:space="preserve"> </w:t>
      </w:r>
      <w:r w:rsidRPr="005D6375">
        <w:rPr>
          <w:sz w:val="28"/>
          <w:szCs w:val="28"/>
        </w:rPr>
        <w:t>thực hiện</w:t>
      </w:r>
      <w:r w:rsidRPr="002F0B14">
        <w:rPr>
          <w:sz w:val="28"/>
          <w:szCs w:val="28"/>
        </w:rPr>
        <w:t xml:space="preserve"> các cơ chế, chính sách</w:t>
      </w:r>
      <w:r w:rsidRPr="00BF5DA9">
        <w:rPr>
          <w:sz w:val="28"/>
          <w:szCs w:val="28"/>
        </w:rPr>
        <w:t xml:space="preserve"> đặc thù </w:t>
      </w:r>
      <w:r w:rsidRPr="002F0B14">
        <w:rPr>
          <w:sz w:val="28"/>
          <w:szCs w:val="28"/>
        </w:rPr>
        <w:t xml:space="preserve">quy định tại Nghị quyết </w:t>
      </w:r>
      <w:r w:rsidR="00E94F9E">
        <w:rPr>
          <w:sz w:val="28"/>
          <w:szCs w:val="28"/>
          <w:lang w:val="en-US"/>
        </w:rPr>
        <w:br/>
      </w:r>
      <w:r w:rsidRPr="002F0B14">
        <w:rPr>
          <w:sz w:val="28"/>
          <w:szCs w:val="28"/>
        </w:rPr>
        <w:t xml:space="preserve">số 30a/2008/NQ-CP </w:t>
      </w:r>
      <w:r w:rsidR="00922507">
        <w:rPr>
          <w:sz w:val="28"/>
          <w:szCs w:val="28"/>
          <w:lang w:val="en-US"/>
        </w:rPr>
        <w:t>và</w:t>
      </w:r>
      <w:r w:rsidRPr="002F0B14">
        <w:rPr>
          <w:sz w:val="28"/>
          <w:szCs w:val="28"/>
        </w:rPr>
        <w:t xml:space="preserve"> </w:t>
      </w:r>
      <w:r w:rsidRPr="002F0B14" w:rsidR="008B4561">
        <w:rPr>
          <w:sz w:val="28"/>
          <w:szCs w:val="28"/>
        </w:rPr>
        <w:t>các chính sách</w:t>
      </w:r>
      <w:r w:rsidRPr="00BF5DA9" w:rsidR="008B4561">
        <w:rPr>
          <w:sz w:val="28"/>
          <w:szCs w:val="28"/>
        </w:rPr>
        <w:t xml:space="preserve"> </w:t>
      </w:r>
      <w:r w:rsidR="008B4561">
        <w:rPr>
          <w:sz w:val="28"/>
          <w:szCs w:val="28"/>
          <w:lang w:val="en-US"/>
        </w:rPr>
        <w:t xml:space="preserve">đặc thù quy định tại </w:t>
      </w:r>
      <w:r w:rsidRPr="002F0B14">
        <w:rPr>
          <w:sz w:val="28"/>
          <w:szCs w:val="28"/>
        </w:rPr>
        <w:t>Tiểu dự án 1, Tiểu dự án 3</w:t>
      </w:r>
      <w:r w:rsidR="00922507">
        <w:rPr>
          <w:sz w:val="28"/>
          <w:szCs w:val="28"/>
          <w:lang w:val="en-US"/>
        </w:rPr>
        <w:t xml:space="preserve">, </w:t>
      </w:r>
      <w:r w:rsidRPr="002F0B14">
        <w:rPr>
          <w:sz w:val="28"/>
          <w:szCs w:val="28"/>
        </w:rPr>
        <w:t>Tiểu dự án 4 thuộc Dự án 1</w:t>
      </w:r>
      <w:r w:rsidR="00922507">
        <w:rPr>
          <w:sz w:val="28"/>
          <w:szCs w:val="28"/>
          <w:lang w:val="en-US"/>
        </w:rPr>
        <w:t xml:space="preserve"> của</w:t>
      </w:r>
      <w:r w:rsidRPr="002F0B14">
        <w:rPr>
          <w:sz w:val="28"/>
          <w:szCs w:val="28"/>
        </w:rPr>
        <w:t xml:space="preserve"> Chương trình mục tiêu quốc gia giảm nghèo bền vững giai đoạn 2016</w:t>
      </w:r>
      <w:r w:rsidR="00E94F9E">
        <w:rPr>
          <w:sz w:val="28"/>
          <w:szCs w:val="28"/>
          <w:lang w:val="en-US"/>
        </w:rPr>
        <w:t xml:space="preserve"> </w:t>
      </w:r>
      <w:r w:rsidRPr="002F0B14">
        <w:rPr>
          <w:sz w:val="28"/>
          <w:szCs w:val="28"/>
        </w:rPr>
        <w:t>-</w:t>
      </w:r>
      <w:r w:rsidR="00E94F9E">
        <w:rPr>
          <w:sz w:val="28"/>
          <w:szCs w:val="28"/>
          <w:lang w:val="en-US"/>
        </w:rPr>
        <w:t xml:space="preserve"> </w:t>
      </w:r>
      <w:r w:rsidRPr="002F0B14">
        <w:rPr>
          <w:sz w:val="28"/>
          <w:szCs w:val="28"/>
        </w:rPr>
        <w:t>2020 theo Qu</w:t>
      </w:r>
      <w:r w:rsidR="00C032E3">
        <w:rPr>
          <w:sz w:val="28"/>
          <w:szCs w:val="28"/>
        </w:rPr>
        <w:t>yết định số 1722/QĐ-TTg ngày 02 thán</w:t>
      </w:r>
      <w:r w:rsidR="00491616">
        <w:rPr>
          <w:sz w:val="28"/>
          <w:szCs w:val="28"/>
          <w:lang w:val="en-US"/>
        </w:rPr>
        <w:t>g</w:t>
      </w:r>
      <w:r w:rsidR="00C032E3">
        <w:rPr>
          <w:sz w:val="28"/>
          <w:szCs w:val="28"/>
        </w:rPr>
        <w:t xml:space="preserve"> 9 năm </w:t>
      </w:r>
      <w:r w:rsidR="00034324">
        <w:rPr>
          <w:sz w:val="28"/>
          <w:szCs w:val="28"/>
        </w:rPr>
        <w:t xml:space="preserve">2016 của Thủ tướng Chính phủ </w:t>
      </w:r>
      <w:r w:rsidRPr="006741D3" w:rsidR="00034324">
        <w:rPr>
          <w:iCs/>
          <w:spacing w:val="2"/>
          <w:sz w:val="28"/>
          <w:szCs w:val="28"/>
        </w:rPr>
        <w:t>phê duyệt Chương trình mục tiêu quốc gia Giảm nghèo bền vững</w:t>
      </w:r>
      <w:r w:rsidRPr="006741D3" w:rsidR="00034324">
        <w:rPr>
          <w:iCs/>
          <w:sz w:val="28"/>
          <w:szCs w:val="28"/>
        </w:rPr>
        <w:t xml:space="preserve"> giai đoạn 2016</w:t>
      </w:r>
      <w:r w:rsidR="00E94F9E">
        <w:rPr>
          <w:iCs/>
          <w:sz w:val="28"/>
          <w:szCs w:val="28"/>
          <w:lang w:val="en-US"/>
        </w:rPr>
        <w:t xml:space="preserve"> </w:t>
      </w:r>
      <w:r w:rsidRPr="006741D3" w:rsidR="00034324">
        <w:rPr>
          <w:iCs/>
          <w:sz w:val="28"/>
          <w:szCs w:val="28"/>
        </w:rPr>
        <w:t>-</w:t>
      </w:r>
      <w:r w:rsidR="00E94F9E">
        <w:rPr>
          <w:iCs/>
          <w:sz w:val="28"/>
          <w:szCs w:val="28"/>
          <w:lang w:val="en-US"/>
        </w:rPr>
        <w:t xml:space="preserve"> </w:t>
      </w:r>
      <w:r w:rsidRPr="006741D3" w:rsidR="00034324">
        <w:rPr>
          <w:iCs/>
          <w:sz w:val="28"/>
          <w:szCs w:val="28"/>
        </w:rPr>
        <w:t>2020</w:t>
      </w:r>
      <w:r w:rsidR="00034324">
        <w:rPr>
          <w:iCs/>
          <w:sz w:val="28"/>
          <w:szCs w:val="28"/>
          <w:lang w:val="en-US"/>
        </w:rPr>
        <w:t xml:space="preserve"> (sau đây viết tắt là Quyết định số 1722/QĐ-TTg).</w:t>
      </w:r>
    </w:p>
    <w:p w:rsidR="00773A31" w:rsidP="00C27308" w:rsidRDefault="00F94A3D">
      <w:pPr>
        <w:spacing w:before="140"/>
        <w:ind w:firstLine="567"/>
        <w:jc w:val="both"/>
        <w:rPr>
          <w:spacing w:val="-3"/>
          <w:sz w:val="28"/>
          <w:szCs w:val="28"/>
          <w:lang w:val="en-US"/>
        </w:rPr>
      </w:pPr>
      <w:r>
        <w:rPr>
          <w:sz w:val="28"/>
          <w:szCs w:val="28"/>
          <w:lang w:val="en-US"/>
        </w:rPr>
        <w:t>2</w:t>
      </w:r>
      <w:r w:rsidRPr="002F0B14" w:rsidR="00FC62E8">
        <w:rPr>
          <w:sz w:val="28"/>
          <w:szCs w:val="28"/>
        </w:rPr>
        <w:t xml:space="preserve">. </w:t>
      </w:r>
      <w:r w:rsidR="00922507">
        <w:rPr>
          <w:sz w:val="28"/>
          <w:szCs w:val="28"/>
          <w:lang w:val="en-US"/>
        </w:rPr>
        <w:t>29</w:t>
      </w:r>
      <w:r>
        <w:rPr>
          <w:sz w:val="28"/>
          <w:szCs w:val="28"/>
          <w:lang w:val="en-US"/>
        </w:rPr>
        <w:t xml:space="preserve"> huyện nghèo bổ sung thuộc </w:t>
      </w:r>
      <w:r w:rsidRPr="002F0B14" w:rsidR="00FC62E8">
        <w:rPr>
          <w:sz w:val="28"/>
          <w:szCs w:val="28"/>
        </w:rPr>
        <w:t xml:space="preserve">Nhóm </w:t>
      </w:r>
      <w:r w:rsidR="00F66F7E">
        <w:rPr>
          <w:sz w:val="28"/>
          <w:szCs w:val="28"/>
          <w:lang w:val="en-US"/>
        </w:rPr>
        <w:t>2</w:t>
      </w:r>
      <w:r>
        <w:rPr>
          <w:sz w:val="28"/>
          <w:szCs w:val="28"/>
          <w:lang w:val="en-US"/>
        </w:rPr>
        <w:t xml:space="preserve"> quy định tại </w:t>
      </w:r>
      <w:r w:rsidR="00E94F9E">
        <w:rPr>
          <w:sz w:val="28"/>
          <w:szCs w:val="28"/>
          <w:lang w:val="en-US"/>
        </w:rPr>
        <w:t>k</w:t>
      </w:r>
      <w:r>
        <w:rPr>
          <w:sz w:val="28"/>
          <w:szCs w:val="28"/>
          <w:lang w:val="en-US"/>
        </w:rPr>
        <w:t xml:space="preserve">hoản 2 </w:t>
      </w:r>
      <w:r w:rsidRPr="008B4561">
        <w:rPr>
          <w:spacing w:val="-3"/>
          <w:sz w:val="28"/>
          <w:szCs w:val="28"/>
          <w:lang w:val="en-US"/>
        </w:rPr>
        <w:t>Điều 1</w:t>
      </w:r>
      <w:r w:rsidRPr="008B4561" w:rsidR="006019FF">
        <w:rPr>
          <w:spacing w:val="-3"/>
          <w:sz w:val="28"/>
          <w:szCs w:val="28"/>
          <w:lang w:val="en-US"/>
        </w:rPr>
        <w:t xml:space="preserve"> Quyết định này</w:t>
      </w:r>
    </w:p>
    <w:p w:rsidR="00773A31" w:rsidP="00C27308" w:rsidRDefault="001821C7">
      <w:pPr>
        <w:spacing w:before="140"/>
        <w:ind w:firstLine="567"/>
        <w:jc w:val="both"/>
        <w:rPr>
          <w:sz w:val="28"/>
          <w:szCs w:val="28"/>
          <w:lang w:val="en-US"/>
        </w:rPr>
      </w:pPr>
      <w:r>
        <w:rPr>
          <w:sz w:val="28"/>
          <w:szCs w:val="28"/>
          <w:lang w:val="en-US"/>
        </w:rPr>
        <w:t xml:space="preserve">a) </w:t>
      </w:r>
      <w:r w:rsidR="00773A31">
        <w:rPr>
          <w:sz w:val="28"/>
          <w:szCs w:val="28"/>
          <w:lang w:val="en-US"/>
        </w:rPr>
        <w:t xml:space="preserve">Từ năm </w:t>
      </w:r>
      <w:r w:rsidRPr="002F0B14" w:rsidR="00773A31">
        <w:rPr>
          <w:sz w:val="28"/>
          <w:szCs w:val="28"/>
        </w:rPr>
        <w:t>2018</w:t>
      </w:r>
      <w:r w:rsidR="00773A31">
        <w:rPr>
          <w:sz w:val="28"/>
          <w:szCs w:val="28"/>
          <w:lang w:val="en-US"/>
        </w:rPr>
        <w:t xml:space="preserve"> đến hết năm </w:t>
      </w:r>
      <w:r w:rsidRPr="002F0B14" w:rsidR="00773A31">
        <w:rPr>
          <w:sz w:val="28"/>
          <w:szCs w:val="28"/>
        </w:rPr>
        <w:t>2020</w:t>
      </w:r>
      <w:r w:rsidR="00773A31">
        <w:rPr>
          <w:sz w:val="28"/>
          <w:szCs w:val="28"/>
          <w:lang w:val="en-US"/>
        </w:rPr>
        <w:t>, t</w:t>
      </w:r>
      <w:r w:rsidRPr="008B4561" w:rsidR="00FC62E8">
        <w:rPr>
          <w:spacing w:val="-3"/>
          <w:sz w:val="28"/>
          <w:szCs w:val="28"/>
        </w:rPr>
        <w:t xml:space="preserve">hực hiện </w:t>
      </w:r>
      <w:r w:rsidRPr="008B4561" w:rsidR="00922507">
        <w:rPr>
          <w:spacing w:val="-3"/>
          <w:sz w:val="28"/>
          <w:szCs w:val="28"/>
          <w:lang w:val="en-US"/>
        </w:rPr>
        <w:t xml:space="preserve">các </w:t>
      </w:r>
      <w:r w:rsidRPr="008B4561" w:rsidR="00922507">
        <w:rPr>
          <w:spacing w:val="-3"/>
          <w:sz w:val="28"/>
          <w:szCs w:val="28"/>
        </w:rPr>
        <w:t xml:space="preserve">chính sách </w:t>
      </w:r>
      <w:r w:rsidRPr="008B4561" w:rsidR="006F3015">
        <w:rPr>
          <w:spacing w:val="-3"/>
          <w:sz w:val="28"/>
          <w:szCs w:val="28"/>
          <w:lang w:val="en-US"/>
        </w:rPr>
        <w:t xml:space="preserve">đặc thù </w:t>
      </w:r>
      <w:r w:rsidRPr="008B4561" w:rsidR="006F3015">
        <w:rPr>
          <w:spacing w:val="-3"/>
          <w:sz w:val="28"/>
          <w:szCs w:val="28"/>
        </w:rPr>
        <w:t>quy định tại Tiểu dự án 1,</w:t>
      </w:r>
      <w:r w:rsidRPr="002F0B14" w:rsidR="006F3015">
        <w:rPr>
          <w:sz w:val="28"/>
          <w:szCs w:val="28"/>
        </w:rPr>
        <w:t xml:space="preserve"> Tiểu dự án 3</w:t>
      </w:r>
      <w:r w:rsidR="006F3015">
        <w:rPr>
          <w:sz w:val="28"/>
          <w:szCs w:val="28"/>
          <w:lang w:val="en-US"/>
        </w:rPr>
        <w:t xml:space="preserve">, </w:t>
      </w:r>
      <w:r w:rsidRPr="006F3015" w:rsidR="006F3015">
        <w:rPr>
          <w:spacing w:val="2"/>
          <w:sz w:val="28"/>
          <w:szCs w:val="28"/>
        </w:rPr>
        <w:t>Tiểu dự án 4 thuộc Dự án 1</w:t>
      </w:r>
      <w:r w:rsidRPr="006F3015" w:rsidR="006F3015">
        <w:rPr>
          <w:spacing w:val="2"/>
          <w:sz w:val="28"/>
          <w:szCs w:val="28"/>
          <w:lang w:val="en-US"/>
        </w:rPr>
        <w:t xml:space="preserve"> của</w:t>
      </w:r>
      <w:r w:rsidRPr="006F3015" w:rsidR="006F3015">
        <w:rPr>
          <w:spacing w:val="2"/>
          <w:sz w:val="28"/>
          <w:szCs w:val="28"/>
        </w:rPr>
        <w:t xml:space="preserve"> Chương trình mục tiêu quốc gia giảm nghèo</w:t>
      </w:r>
      <w:r w:rsidRPr="002F0B14" w:rsidR="006F3015">
        <w:rPr>
          <w:sz w:val="28"/>
          <w:szCs w:val="28"/>
        </w:rPr>
        <w:t xml:space="preserve"> bền vững giai đoạn 2016</w:t>
      </w:r>
      <w:r w:rsidR="00E94F9E">
        <w:rPr>
          <w:sz w:val="28"/>
          <w:szCs w:val="28"/>
          <w:lang w:val="en-US"/>
        </w:rPr>
        <w:t xml:space="preserve"> </w:t>
      </w:r>
      <w:r w:rsidRPr="002F0B14" w:rsidR="006F3015">
        <w:rPr>
          <w:sz w:val="28"/>
          <w:szCs w:val="28"/>
        </w:rPr>
        <w:t>-</w:t>
      </w:r>
      <w:r w:rsidR="00E94F9E">
        <w:rPr>
          <w:sz w:val="28"/>
          <w:szCs w:val="28"/>
          <w:lang w:val="en-US"/>
        </w:rPr>
        <w:t xml:space="preserve"> </w:t>
      </w:r>
      <w:r w:rsidRPr="002F0B14" w:rsidR="006F3015">
        <w:rPr>
          <w:sz w:val="28"/>
          <w:szCs w:val="28"/>
        </w:rPr>
        <w:t>2020 theo Qu</w:t>
      </w:r>
      <w:r w:rsidR="006F3015">
        <w:rPr>
          <w:sz w:val="28"/>
          <w:szCs w:val="28"/>
        </w:rPr>
        <w:t xml:space="preserve">yết định số 1722/QĐ-TTg </w:t>
      </w:r>
      <w:r w:rsidR="00F94A3D">
        <w:rPr>
          <w:sz w:val="28"/>
          <w:szCs w:val="28"/>
        </w:rPr>
        <w:t xml:space="preserve">với </w:t>
      </w:r>
      <w:r w:rsidR="006019FF">
        <w:rPr>
          <w:sz w:val="28"/>
          <w:szCs w:val="28"/>
          <w:lang w:val="en-US"/>
        </w:rPr>
        <w:t xml:space="preserve">định </w:t>
      </w:r>
      <w:r w:rsidRPr="002F0B14" w:rsidR="00FC62E8">
        <w:rPr>
          <w:sz w:val="28"/>
          <w:szCs w:val="28"/>
        </w:rPr>
        <w:t xml:space="preserve">mức hỗ trợ bằng 70% so với các huyện </w:t>
      </w:r>
      <w:r w:rsidRPr="00E94F9E" w:rsidR="00FC62E8">
        <w:rPr>
          <w:spacing w:val="-4"/>
          <w:sz w:val="28"/>
          <w:szCs w:val="28"/>
        </w:rPr>
        <w:t xml:space="preserve">nghèo thuộc Nhóm </w:t>
      </w:r>
      <w:r w:rsidRPr="00E94F9E" w:rsidR="00F94A3D">
        <w:rPr>
          <w:spacing w:val="-4"/>
          <w:sz w:val="28"/>
          <w:szCs w:val="28"/>
          <w:lang w:val="en-US"/>
        </w:rPr>
        <w:t>1</w:t>
      </w:r>
      <w:r w:rsidRPr="00E94F9E" w:rsidR="00027DE3">
        <w:rPr>
          <w:spacing w:val="-4"/>
          <w:sz w:val="28"/>
          <w:szCs w:val="28"/>
          <w:lang w:val="en-US"/>
        </w:rPr>
        <w:t xml:space="preserve"> (theo quy định tại Quyết định số 48/2016/QĐ-TTg ngày 31</w:t>
      </w:r>
      <w:r w:rsidRPr="00027DE3" w:rsidR="00027DE3">
        <w:rPr>
          <w:sz w:val="28"/>
          <w:szCs w:val="28"/>
          <w:lang w:val="en-US"/>
        </w:rPr>
        <w:t xml:space="preserve"> tháng 10 năm 2016 </w:t>
      </w:r>
      <w:r w:rsidRPr="00027DE3" w:rsidR="00027DE3">
        <w:rPr>
          <w:sz w:val="28"/>
          <w:szCs w:val="28"/>
        </w:rPr>
        <w:t xml:space="preserve">của Thủ tướng Chính phủ ban hành quy định nguyên tắc, tiêu chí, định mức phân bổ vốn ngân sách trung ương và tỷ lệ vốn đối ứng của ngân sách địa phương thực hiện Chương trình mục tiêu </w:t>
      </w:r>
      <w:r w:rsidRPr="008A540D" w:rsidR="00027DE3">
        <w:rPr>
          <w:spacing w:val="2"/>
          <w:sz w:val="28"/>
          <w:szCs w:val="28"/>
        </w:rPr>
        <w:t>quốc gia giảm nghèo bền vững giai đoạn 2016</w:t>
      </w:r>
      <w:r w:rsidR="00E94F9E">
        <w:rPr>
          <w:spacing w:val="2"/>
          <w:sz w:val="28"/>
          <w:szCs w:val="28"/>
          <w:lang w:val="en-US"/>
        </w:rPr>
        <w:t xml:space="preserve"> </w:t>
      </w:r>
      <w:r w:rsidRPr="008A540D" w:rsidR="00027DE3">
        <w:rPr>
          <w:spacing w:val="2"/>
          <w:sz w:val="28"/>
          <w:szCs w:val="28"/>
        </w:rPr>
        <w:t>-</w:t>
      </w:r>
      <w:r w:rsidR="00E94F9E">
        <w:rPr>
          <w:spacing w:val="2"/>
          <w:sz w:val="28"/>
          <w:szCs w:val="28"/>
          <w:lang w:val="en-US"/>
        </w:rPr>
        <w:t xml:space="preserve"> </w:t>
      </w:r>
      <w:r w:rsidRPr="008A540D" w:rsidR="00027DE3">
        <w:rPr>
          <w:spacing w:val="2"/>
          <w:sz w:val="28"/>
          <w:szCs w:val="28"/>
        </w:rPr>
        <w:t>2020</w:t>
      </w:r>
      <w:r w:rsidRPr="008A540D" w:rsidR="00027DE3">
        <w:rPr>
          <w:spacing w:val="2"/>
          <w:sz w:val="28"/>
          <w:szCs w:val="28"/>
          <w:lang w:val="en-US"/>
        </w:rPr>
        <w:t>)</w:t>
      </w:r>
      <w:r w:rsidRPr="008A540D" w:rsidR="00FC62E8">
        <w:rPr>
          <w:spacing w:val="2"/>
          <w:sz w:val="28"/>
          <w:szCs w:val="28"/>
        </w:rPr>
        <w:t>.</w:t>
      </w:r>
      <w:r w:rsidRPr="008A540D" w:rsidR="00430285">
        <w:rPr>
          <w:spacing w:val="2"/>
          <w:sz w:val="28"/>
          <w:szCs w:val="28"/>
          <w:lang w:val="en-US"/>
        </w:rPr>
        <w:t xml:space="preserve"> </w:t>
      </w:r>
    </w:p>
    <w:p w:rsidR="009E0842" w:rsidP="00C27308" w:rsidRDefault="001821C7">
      <w:pPr>
        <w:spacing w:before="140"/>
        <w:ind w:firstLine="567"/>
        <w:jc w:val="both"/>
        <w:rPr>
          <w:sz w:val="28"/>
          <w:szCs w:val="28"/>
        </w:rPr>
      </w:pPr>
      <w:r w:rsidRPr="00E94F9E">
        <w:rPr>
          <w:spacing w:val="-4"/>
          <w:sz w:val="28"/>
          <w:szCs w:val="28"/>
          <w:lang w:val="en-US"/>
        </w:rPr>
        <w:t>b) N</w:t>
      </w:r>
      <w:r w:rsidRPr="00E94F9E" w:rsidR="009E0842">
        <w:rPr>
          <w:spacing w:val="-4"/>
          <w:sz w:val="28"/>
          <w:szCs w:val="28"/>
        </w:rPr>
        <w:t xml:space="preserve">ăm 2018, chỉ bố trí vốn </w:t>
      </w:r>
      <w:r w:rsidRPr="00E94F9E" w:rsidR="00430285">
        <w:rPr>
          <w:spacing w:val="-4"/>
          <w:sz w:val="28"/>
          <w:szCs w:val="28"/>
          <w:lang w:val="en-US"/>
        </w:rPr>
        <w:t xml:space="preserve">hỗ trợ thực hiện </w:t>
      </w:r>
      <w:r w:rsidRPr="00E94F9E" w:rsidR="009E0842">
        <w:rPr>
          <w:spacing w:val="-4"/>
          <w:sz w:val="28"/>
          <w:szCs w:val="28"/>
        </w:rPr>
        <w:t>cho các huyện nghèo bổ sung ngoài các huyện theo Q</w:t>
      </w:r>
      <w:r w:rsidRPr="00E94F9E" w:rsidR="00430285">
        <w:rPr>
          <w:spacing w:val="-4"/>
          <w:sz w:val="28"/>
          <w:szCs w:val="28"/>
        </w:rPr>
        <w:t xml:space="preserve">uyết định số 293/QĐ-TTg ngày 05 tháng </w:t>
      </w:r>
      <w:r w:rsidRPr="00E94F9E" w:rsidR="009E0842">
        <w:rPr>
          <w:spacing w:val="-4"/>
          <w:sz w:val="28"/>
          <w:szCs w:val="28"/>
        </w:rPr>
        <w:t>02</w:t>
      </w:r>
      <w:r w:rsidRPr="00E94F9E" w:rsidR="00430285">
        <w:rPr>
          <w:spacing w:val="-4"/>
          <w:sz w:val="28"/>
          <w:szCs w:val="28"/>
          <w:lang w:val="en-US"/>
        </w:rPr>
        <w:t xml:space="preserve"> năm </w:t>
      </w:r>
      <w:r w:rsidRPr="00E94F9E" w:rsidR="009E0842">
        <w:rPr>
          <w:spacing w:val="-4"/>
          <w:sz w:val="28"/>
          <w:szCs w:val="28"/>
        </w:rPr>
        <w:t>2013</w:t>
      </w:r>
      <w:r w:rsidR="009E0842">
        <w:rPr>
          <w:sz w:val="28"/>
          <w:szCs w:val="28"/>
        </w:rPr>
        <w:t xml:space="preserve"> của Thủ tướng Chính phủ</w:t>
      </w:r>
      <w:r w:rsidR="00034324">
        <w:rPr>
          <w:sz w:val="28"/>
          <w:szCs w:val="28"/>
        </w:rPr>
        <w:t xml:space="preserve"> về việc hỗ trợ có mục tiêu từ ngân sách trung ương cho 23 huyện có tỷ lệ hộ nghèo cao được áp dụng cơ chế, chính sách đầu tư cơ sở hạ tầng theo quy định của Nghị quyết số 30a/2008/NQ-CP.</w:t>
      </w:r>
    </w:p>
    <w:p w:rsidR="00773A31" w:rsidP="00C27308" w:rsidRDefault="00F94A3D">
      <w:pPr>
        <w:tabs>
          <w:tab w:val="left" w:pos="-540"/>
        </w:tabs>
        <w:autoSpaceDE w:val="false"/>
        <w:autoSpaceDN w:val="false"/>
        <w:spacing w:before="140"/>
        <w:ind w:firstLine="567"/>
        <w:jc w:val="both"/>
        <w:rPr>
          <w:sz w:val="28"/>
          <w:szCs w:val="28"/>
          <w:lang w:val="en-US"/>
        </w:rPr>
      </w:pPr>
      <w:r w:rsidRPr="0080107F">
        <w:rPr>
          <w:sz w:val="28"/>
          <w:szCs w:val="28"/>
          <w:lang w:val="en-US"/>
        </w:rPr>
        <w:t>3</w:t>
      </w:r>
      <w:r w:rsidRPr="0080107F" w:rsidR="00C032E3">
        <w:rPr>
          <w:sz w:val="28"/>
          <w:szCs w:val="28"/>
        </w:rPr>
        <w:t xml:space="preserve">. </w:t>
      </w:r>
      <w:r w:rsidRPr="0080107F" w:rsidR="00094019">
        <w:rPr>
          <w:sz w:val="28"/>
          <w:szCs w:val="28"/>
          <w:lang w:val="en-US"/>
        </w:rPr>
        <w:t>08</w:t>
      </w:r>
      <w:r w:rsidRPr="0080107F" w:rsidR="00F66F7E">
        <w:rPr>
          <w:sz w:val="28"/>
          <w:szCs w:val="28"/>
          <w:lang w:val="en-US"/>
        </w:rPr>
        <w:t xml:space="preserve"> huyện</w:t>
      </w:r>
      <w:r w:rsidR="0080107F">
        <w:rPr>
          <w:sz w:val="28"/>
          <w:szCs w:val="28"/>
          <w:lang w:val="en-US"/>
        </w:rPr>
        <w:t xml:space="preserve"> xét</w:t>
      </w:r>
      <w:r w:rsidRPr="0080107F" w:rsidR="00F66F7E">
        <w:rPr>
          <w:sz w:val="28"/>
          <w:szCs w:val="28"/>
          <w:lang w:val="en-US"/>
        </w:rPr>
        <w:t xml:space="preserve"> thoát nghèo thuộc </w:t>
      </w:r>
      <w:r w:rsidRPr="0080107F" w:rsidR="00C032E3">
        <w:rPr>
          <w:sz w:val="28"/>
          <w:szCs w:val="28"/>
        </w:rPr>
        <w:t xml:space="preserve">Nhóm </w:t>
      </w:r>
      <w:r w:rsidRPr="0080107F" w:rsidR="00F66F7E">
        <w:rPr>
          <w:sz w:val="28"/>
          <w:szCs w:val="28"/>
          <w:lang w:val="en-US"/>
        </w:rPr>
        <w:t xml:space="preserve">3 quy định tại </w:t>
      </w:r>
      <w:r w:rsidR="00E94F9E">
        <w:rPr>
          <w:sz w:val="28"/>
          <w:szCs w:val="28"/>
          <w:lang w:val="en-US"/>
        </w:rPr>
        <w:t>k</w:t>
      </w:r>
      <w:r w:rsidRPr="0080107F" w:rsidR="00F66F7E">
        <w:rPr>
          <w:sz w:val="28"/>
          <w:szCs w:val="28"/>
          <w:lang w:val="en-US"/>
        </w:rPr>
        <w:t>hoản 3 Điều 1</w:t>
      </w:r>
      <w:r w:rsidRPr="0080107F" w:rsidR="006019FF">
        <w:rPr>
          <w:sz w:val="28"/>
          <w:szCs w:val="28"/>
          <w:lang w:val="en-US"/>
        </w:rPr>
        <w:t xml:space="preserve"> Quyết định này</w:t>
      </w:r>
    </w:p>
    <w:p w:rsidR="0080107F" w:rsidP="00C27308" w:rsidRDefault="001821C7">
      <w:pPr>
        <w:tabs>
          <w:tab w:val="left" w:pos="-540"/>
        </w:tabs>
        <w:autoSpaceDE w:val="false"/>
        <w:autoSpaceDN w:val="false"/>
        <w:spacing w:before="140"/>
        <w:ind w:firstLine="567"/>
        <w:jc w:val="both"/>
        <w:rPr>
          <w:sz w:val="28"/>
          <w:szCs w:val="28"/>
          <w:lang w:val="en-US"/>
        </w:rPr>
      </w:pPr>
      <w:r>
        <w:rPr>
          <w:sz w:val="28"/>
          <w:szCs w:val="28"/>
          <w:lang w:val="en-US"/>
        </w:rPr>
        <w:t xml:space="preserve">a) </w:t>
      </w:r>
      <w:r w:rsidR="00773A31">
        <w:rPr>
          <w:sz w:val="28"/>
          <w:szCs w:val="28"/>
          <w:lang w:val="en-US"/>
        </w:rPr>
        <w:t>T</w:t>
      </w:r>
      <w:r w:rsidRPr="0080107F" w:rsidR="00F66F7E">
        <w:rPr>
          <w:sz w:val="28"/>
          <w:szCs w:val="28"/>
          <w:lang w:val="en-US"/>
        </w:rPr>
        <w:t>hực hiện</w:t>
      </w:r>
      <w:r w:rsidRPr="0080107F" w:rsidR="00C032E3">
        <w:rPr>
          <w:sz w:val="28"/>
          <w:szCs w:val="28"/>
        </w:rPr>
        <w:t xml:space="preserve"> các cơ chế, chính sách đặc thù </w:t>
      </w:r>
      <w:r w:rsidRPr="0080107F" w:rsidR="006F3015">
        <w:rPr>
          <w:sz w:val="28"/>
          <w:szCs w:val="28"/>
          <w:lang w:val="en-US"/>
        </w:rPr>
        <w:t>quy định tại</w:t>
      </w:r>
      <w:r w:rsidRPr="0080107F" w:rsidR="00C032E3">
        <w:rPr>
          <w:sz w:val="28"/>
          <w:szCs w:val="28"/>
        </w:rPr>
        <w:t xml:space="preserve"> Nghị quyết</w:t>
      </w:r>
      <w:r w:rsidRPr="00671F35" w:rsidR="00C032E3">
        <w:rPr>
          <w:sz w:val="28"/>
          <w:szCs w:val="28"/>
        </w:rPr>
        <w:t xml:space="preserve"> </w:t>
      </w:r>
      <w:r w:rsidR="00C27308">
        <w:rPr>
          <w:sz w:val="28"/>
          <w:szCs w:val="28"/>
          <w:lang w:val="en-US"/>
        </w:rPr>
        <w:br/>
      </w:r>
      <w:r w:rsidRPr="00671F35" w:rsidR="006F3015">
        <w:rPr>
          <w:sz w:val="28"/>
          <w:szCs w:val="28"/>
          <w:lang w:val="en-US"/>
        </w:rPr>
        <w:t xml:space="preserve">số </w:t>
      </w:r>
      <w:r w:rsidRPr="00671F35" w:rsidR="00C032E3">
        <w:rPr>
          <w:sz w:val="28"/>
          <w:szCs w:val="28"/>
        </w:rPr>
        <w:t>30a/2008/NQ-CP</w:t>
      </w:r>
      <w:r w:rsidRPr="00671F35" w:rsidR="00F66F7E">
        <w:rPr>
          <w:sz w:val="28"/>
          <w:szCs w:val="28"/>
          <w:lang w:val="en-US"/>
        </w:rPr>
        <w:t xml:space="preserve"> </w:t>
      </w:r>
      <w:r w:rsidRPr="00671F35" w:rsidR="00C032E3">
        <w:rPr>
          <w:sz w:val="28"/>
          <w:szCs w:val="28"/>
        </w:rPr>
        <w:t xml:space="preserve">(trừ chính sách đầu tư </w:t>
      </w:r>
      <w:r w:rsidR="004733E6">
        <w:rPr>
          <w:sz w:val="28"/>
          <w:szCs w:val="28"/>
          <w:lang w:val="en-US"/>
        </w:rPr>
        <w:t xml:space="preserve">và duy tu bảo dưỡng các công trình </w:t>
      </w:r>
      <w:r w:rsidR="0088365A">
        <w:rPr>
          <w:sz w:val="28"/>
          <w:szCs w:val="28"/>
          <w:lang w:val="en-US"/>
        </w:rPr>
        <w:t>hạ tầng</w:t>
      </w:r>
      <w:r w:rsidRPr="00671F35" w:rsidR="00C032E3">
        <w:rPr>
          <w:sz w:val="28"/>
          <w:szCs w:val="28"/>
        </w:rPr>
        <w:t xml:space="preserve">) </w:t>
      </w:r>
      <w:r w:rsidRPr="00671F35" w:rsidR="008A540D">
        <w:rPr>
          <w:sz w:val="28"/>
          <w:szCs w:val="28"/>
          <w:lang w:val="en-US"/>
        </w:rPr>
        <w:t xml:space="preserve">và các </w:t>
      </w:r>
      <w:r w:rsidRPr="00671F35" w:rsidR="008A540D">
        <w:rPr>
          <w:sz w:val="28"/>
          <w:szCs w:val="28"/>
        </w:rPr>
        <w:t xml:space="preserve">chính sách </w:t>
      </w:r>
      <w:r w:rsidRPr="0080107F" w:rsidR="008A540D">
        <w:rPr>
          <w:spacing w:val="-1"/>
          <w:sz w:val="28"/>
          <w:szCs w:val="28"/>
        </w:rPr>
        <w:t xml:space="preserve">quy định </w:t>
      </w:r>
      <w:r w:rsidR="00DC5929">
        <w:rPr>
          <w:spacing w:val="-1"/>
          <w:sz w:val="28"/>
          <w:szCs w:val="28"/>
          <w:lang w:val="en-US"/>
        </w:rPr>
        <w:t xml:space="preserve">tại </w:t>
      </w:r>
      <w:r w:rsidRPr="0080107F" w:rsidR="008A540D">
        <w:rPr>
          <w:spacing w:val="-1"/>
          <w:sz w:val="28"/>
          <w:szCs w:val="28"/>
        </w:rPr>
        <w:t>Tiểu dự án 3</w:t>
      </w:r>
      <w:r w:rsidRPr="0080107F" w:rsidR="008A540D">
        <w:rPr>
          <w:spacing w:val="-1"/>
          <w:sz w:val="28"/>
          <w:szCs w:val="28"/>
          <w:lang w:val="en-US"/>
        </w:rPr>
        <w:t xml:space="preserve">, </w:t>
      </w:r>
      <w:r w:rsidRPr="0080107F" w:rsidR="008A540D">
        <w:rPr>
          <w:spacing w:val="-1"/>
          <w:sz w:val="28"/>
          <w:szCs w:val="28"/>
        </w:rPr>
        <w:t>Tiểu dự án 4 thuộc Dự án 1</w:t>
      </w:r>
      <w:r w:rsidRPr="0080107F" w:rsidR="008A540D">
        <w:rPr>
          <w:spacing w:val="-1"/>
          <w:sz w:val="28"/>
          <w:szCs w:val="28"/>
          <w:lang w:val="en-US"/>
        </w:rPr>
        <w:t xml:space="preserve"> của</w:t>
      </w:r>
      <w:r w:rsidRPr="0080107F" w:rsidR="008A540D">
        <w:rPr>
          <w:spacing w:val="-1"/>
          <w:sz w:val="28"/>
          <w:szCs w:val="28"/>
        </w:rPr>
        <w:t xml:space="preserve"> Chương trình mục tiêu</w:t>
      </w:r>
      <w:r w:rsidRPr="00671F35" w:rsidR="008A540D">
        <w:rPr>
          <w:spacing w:val="2"/>
          <w:sz w:val="28"/>
          <w:szCs w:val="28"/>
        </w:rPr>
        <w:t xml:space="preserve"> quốc gia giảm nghèo</w:t>
      </w:r>
      <w:r w:rsidRPr="00671F35" w:rsidR="008A540D">
        <w:rPr>
          <w:sz w:val="28"/>
          <w:szCs w:val="28"/>
        </w:rPr>
        <w:t xml:space="preserve"> bền vững giai đoạn 2016</w:t>
      </w:r>
      <w:r w:rsidR="00C27308">
        <w:rPr>
          <w:sz w:val="28"/>
          <w:szCs w:val="28"/>
          <w:lang w:val="en-US"/>
        </w:rPr>
        <w:t xml:space="preserve"> </w:t>
      </w:r>
      <w:r w:rsidRPr="00671F35" w:rsidR="008A540D">
        <w:rPr>
          <w:sz w:val="28"/>
          <w:szCs w:val="28"/>
        </w:rPr>
        <w:t>-</w:t>
      </w:r>
      <w:r w:rsidR="00C27308">
        <w:rPr>
          <w:sz w:val="28"/>
          <w:szCs w:val="28"/>
          <w:lang w:val="en-US"/>
        </w:rPr>
        <w:t xml:space="preserve"> </w:t>
      </w:r>
      <w:r w:rsidRPr="00671F35" w:rsidR="008A540D">
        <w:rPr>
          <w:sz w:val="28"/>
          <w:szCs w:val="28"/>
        </w:rPr>
        <w:t xml:space="preserve">2020 theo Quyết định số 1722/QĐ-TTg </w:t>
      </w:r>
      <w:r w:rsidRPr="00671F35" w:rsidR="00F66F7E">
        <w:rPr>
          <w:sz w:val="28"/>
          <w:szCs w:val="28"/>
          <w:lang w:val="en-US"/>
        </w:rPr>
        <w:t xml:space="preserve">đến hết năm 2020 </w:t>
      </w:r>
      <w:r w:rsidRPr="00671F35" w:rsidR="00C032E3">
        <w:rPr>
          <w:sz w:val="28"/>
          <w:szCs w:val="28"/>
        </w:rPr>
        <w:t xml:space="preserve">với định mức hỗ trợ bằng 100% so với các huyện nghèo thuộc Nhóm </w:t>
      </w:r>
      <w:r w:rsidRPr="00671F35" w:rsidR="00F66F7E">
        <w:rPr>
          <w:sz w:val="28"/>
          <w:szCs w:val="28"/>
          <w:lang w:val="en-US"/>
        </w:rPr>
        <w:t>1</w:t>
      </w:r>
      <w:r w:rsidR="00DC5929">
        <w:rPr>
          <w:sz w:val="28"/>
          <w:szCs w:val="28"/>
          <w:lang w:val="en-US"/>
        </w:rPr>
        <w:t>.</w:t>
      </w:r>
    </w:p>
    <w:p w:rsidRPr="0080107F" w:rsidR="00C032E3" w:rsidP="00C27308" w:rsidRDefault="001821C7">
      <w:pPr>
        <w:tabs>
          <w:tab w:val="left" w:pos="-540"/>
        </w:tabs>
        <w:autoSpaceDE w:val="false"/>
        <w:autoSpaceDN w:val="false"/>
        <w:spacing w:before="140"/>
        <w:ind w:firstLine="567"/>
        <w:jc w:val="both"/>
        <w:rPr>
          <w:sz w:val="28"/>
          <w:szCs w:val="28"/>
          <w:lang w:val="en-US"/>
        </w:rPr>
      </w:pPr>
      <w:r>
        <w:rPr>
          <w:sz w:val="28"/>
          <w:szCs w:val="28"/>
          <w:lang w:val="pt-BR"/>
        </w:rPr>
        <w:t>b) Trường hợp</w:t>
      </w:r>
      <w:r w:rsidR="00AE445F">
        <w:rPr>
          <w:sz w:val="28"/>
          <w:szCs w:val="28"/>
          <w:lang w:val="pt-BR"/>
        </w:rPr>
        <w:t xml:space="preserve"> năm 2019</w:t>
      </w:r>
      <w:r>
        <w:rPr>
          <w:sz w:val="28"/>
          <w:szCs w:val="28"/>
          <w:lang w:val="pt-BR"/>
        </w:rPr>
        <w:t xml:space="preserve"> được cấp bù phần vốn của năm 2018 thì tiếp tục thực hiện </w:t>
      </w:r>
      <w:r w:rsidR="00A238FB">
        <w:rPr>
          <w:sz w:val="28"/>
          <w:szCs w:val="28"/>
          <w:lang w:val="pt-BR"/>
        </w:rPr>
        <w:t xml:space="preserve">chính sách đầu tư </w:t>
      </w:r>
      <w:r w:rsidR="00885E70">
        <w:rPr>
          <w:sz w:val="28"/>
          <w:szCs w:val="28"/>
          <w:lang w:val="pt-BR"/>
        </w:rPr>
        <w:t>và duy tu bảo dưỡng các công trình</w:t>
      </w:r>
      <w:r w:rsidR="00A238FB">
        <w:rPr>
          <w:sz w:val="28"/>
          <w:szCs w:val="28"/>
          <w:lang w:val="pt-BR"/>
        </w:rPr>
        <w:t xml:space="preserve"> hạ tầng</w:t>
      </w:r>
      <w:r w:rsidR="00885E70">
        <w:rPr>
          <w:sz w:val="28"/>
          <w:szCs w:val="28"/>
          <w:lang w:val="pt-BR"/>
        </w:rPr>
        <w:t xml:space="preserve"> đến hết năm 2019</w:t>
      </w:r>
      <w:r w:rsidR="00880A8D">
        <w:rPr>
          <w:sz w:val="28"/>
          <w:szCs w:val="28"/>
          <w:lang w:val="pt-BR"/>
        </w:rPr>
        <w:t>.</w:t>
      </w:r>
    </w:p>
    <w:p w:rsidRPr="003C5CD7" w:rsidR="003C5CD7" w:rsidP="00C27308" w:rsidRDefault="003C5CD7">
      <w:pPr>
        <w:spacing w:before="100"/>
        <w:ind w:firstLine="567"/>
        <w:jc w:val="both"/>
        <w:rPr>
          <w:sz w:val="28"/>
          <w:szCs w:val="28"/>
          <w:lang w:val="en-US"/>
        </w:rPr>
      </w:pPr>
      <w:r w:rsidRPr="005D6375">
        <w:rPr>
          <w:b/>
          <w:sz w:val="28"/>
          <w:szCs w:val="28"/>
        </w:rPr>
        <w:t xml:space="preserve">Điều </w:t>
      </w:r>
      <w:r w:rsidR="00927A59">
        <w:rPr>
          <w:b/>
          <w:sz w:val="28"/>
          <w:szCs w:val="28"/>
          <w:lang w:val="en-US"/>
        </w:rPr>
        <w:t>3</w:t>
      </w:r>
      <w:r w:rsidRPr="005D6375">
        <w:rPr>
          <w:b/>
          <w:sz w:val="28"/>
          <w:szCs w:val="28"/>
        </w:rPr>
        <w:t>.</w:t>
      </w:r>
      <w:r w:rsidRPr="005D6375">
        <w:rPr>
          <w:sz w:val="28"/>
          <w:szCs w:val="28"/>
        </w:rPr>
        <w:t xml:space="preserve"> Nguồn vốn </w:t>
      </w:r>
      <w:r>
        <w:rPr>
          <w:sz w:val="28"/>
          <w:szCs w:val="28"/>
          <w:lang w:val="en-US"/>
        </w:rPr>
        <w:t>thực hiện</w:t>
      </w:r>
    </w:p>
    <w:p w:rsidR="00392F7E" w:rsidP="00C27308" w:rsidRDefault="003C5CD7">
      <w:pPr>
        <w:spacing w:before="100"/>
        <w:ind w:firstLine="567"/>
        <w:jc w:val="both"/>
        <w:rPr>
          <w:spacing w:val="-4"/>
          <w:sz w:val="28"/>
          <w:szCs w:val="28"/>
        </w:rPr>
      </w:pPr>
      <w:r>
        <w:rPr>
          <w:sz w:val="28"/>
          <w:szCs w:val="28"/>
          <w:lang w:val="en-US"/>
        </w:rPr>
        <w:t xml:space="preserve">1. Ngân sách </w:t>
      </w:r>
      <w:r w:rsidR="006F3015">
        <w:rPr>
          <w:sz w:val="28"/>
          <w:szCs w:val="28"/>
          <w:lang w:val="en-US"/>
        </w:rPr>
        <w:t>t</w:t>
      </w:r>
      <w:r>
        <w:rPr>
          <w:sz w:val="28"/>
          <w:szCs w:val="28"/>
          <w:lang w:val="en-US"/>
        </w:rPr>
        <w:t xml:space="preserve">rung ương </w:t>
      </w:r>
      <w:r w:rsidR="00B40CCB">
        <w:rPr>
          <w:sz w:val="28"/>
          <w:szCs w:val="28"/>
          <w:lang w:val="en-US"/>
        </w:rPr>
        <w:t xml:space="preserve">bảo đảm </w:t>
      </w:r>
      <w:r>
        <w:rPr>
          <w:sz w:val="28"/>
          <w:szCs w:val="28"/>
          <w:lang w:val="en-US"/>
        </w:rPr>
        <w:t xml:space="preserve">hỗ trợ thực hiện các </w:t>
      </w:r>
      <w:r w:rsidR="00927A59">
        <w:rPr>
          <w:sz w:val="28"/>
          <w:szCs w:val="28"/>
          <w:lang w:val="en-US"/>
        </w:rPr>
        <w:t xml:space="preserve">cơ chế, </w:t>
      </w:r>
      <w:r>
        <w:rPr>
          <w:sz w:val="28"/>
          <w:szCs w:val="28"/>
          <w:lang w:val="en-US"/>
        </w:rPr>
        <w:t>chính sách</w:t>
      </w:r>
      <w:r w:rsidR="00927A59">
        <w:rPr>
          <w:sz w:val="28"/>
          <w:szCs w:val="28"/>
          <w:lang w:val="en-US"/>
        </w:rPr>
        <w:t xml:space="preserve"> quy định </w:t>
      </w:r>
      <w:r w:rsidR="00E42D34">
        <w:rPr>
          <w:sz w:val="28"/>
          <w:szCs w:val="28"/>
          <w:lang w:val="en-US"/>
        </w:rPr>
        <w:t>t</w:t>
      </w:r>
      <w:r w:rsidR="00927A59">
        <w:rPr>
          <w:sz w:val="28"/>
          <w:szCs w:val="28"/>
          <w:lang w:val="en-US"/>
        </w:rPr>
        <w:t xml:space="preserve">ại Điều </w:t>
      </w:r>
      <w:r w:rsidR="00E42D34">
        <w:rPr>
          <w:sz w:val="28"/>
          <w:szCs w:val="28"/>
          <w:lang w:val="en-US"/>
        </w:rPr>
        <w:t>2</w:t>
      </w:r>
      <w:r w:rsidR="00927A59">
        <w:rPr>
          <w:sz w:val="28"/>
          <w:szCs w:val="28"/>
          <w:lang w:val="en-US"/>
        </w:rPr>
        <w:t xml:space="preserve"> Quyết định này</w:t>
      </w:r>
      <w:r w:rsidR="00E42D34">
        <w:rPr>
          <w:sz w:val="28"/>
          <w:szCs w:val="28"/>
          <w:lang w:val="en-US"/>
        </w:rPr>
        <w:t xml:space="preserve"> đối với các huyện nghèo (trừ </w:t>
      </w:r>
      <w:r w:rsidR="00436BEF">
        <w:rPr>
          <w:sz w:val="28"/>
          <w:szCs w:val="28"/>
          <w:lang w:val="en-US"/>
        </w:rPr>
        <w:t xml:space="preserve">các </w:t>
      </w:r>
      <w:r w:rsidRPr="002F0B14" w:rsidR="00E42D34">
        <w:rPr>
          <w:sz w:val="28"/>
          <w:szCs w:val="28"/>
        </w:rPr>
        <w:t>huyện Khánh Sơn và Khánh Vĩnh</w:t>
      </w:r>
      <w:r w:rsidR="00E42D34">
        <w:rPr>
          <w:sz w:val="28"/>
          <w:szCs w:val="28"/>
          <w:lang w:val="en-US"/>
        </w:rPr>
        <w:t xml:space="preserve"> thuộc tỉnh Khánh Hòa)</w:t>
      </w:r>
      <w:r w:rsidR="007B4F1E">
        <w:rPr>
          <w:sz w:val="28"/>
          <w:szCs w:val="28"/>
          <w:lang w:val="en-US"/>
        </w:rPr>
        <w:t xml:space="preserve"> và</w:t>
      </w:r>
      <w:r w:rsidR="00E42D34">
        <w:rPr>
          <w:sz w:val="28"/>
          <w:szCs w:val="28"/>
          <w:lang w:val="en-US"/>
        </w:rPr>
        <w:t xml:space="preserve"> huyện </w:t>
      </w:r>
      <w:r w:rsidR="00B655BC">
        <w:rPr>
          <w:sz w:val="28"/>
          <w:szCs w:val="28"/>
          <w:lang w:val="en-US"/>
        </w:rPr>
        <w:t>tho</w:t>
      </w:r>
      <w:r w:rsidRPr="00B655BC" w:rsidR="00B655BC">
        <w:rPr>
          <w:sz w:val="28"/>
          <w:szCs w:val="28"/>
          <w:lang w:val="en-US"/>
        </w:rPr>
        <w:t>át nghèo t</w:t>
      </w:r>
      <w:r w:rsidRPr="00B655BC" w:rsidR="00B655BC">
        <w:rPr>
          <w:sz w:val="28"/>
          <w:szCs w:val="28"/>
        </w:rPr>
        <w:t xml:space="preserve">ừ nguồn ngân sách </w:t>
      </w:r>
      <w:r w:rsidRPr="00B655BC" w:rsidR="00B655BC">
        <w:rPr>
          <w:sz w:val="28"/>
          <w:szCs w:val="28"/>
          <w:lang w:val="en-US"/>
        </w:rPr>
        <w:t xml:space="preserve">bố trí thực hiện </w:t>
      </w:r>
      <w:r w:rsidRPr="00B655BC" w:rsidR="00B655BC">
        <w:rPr>
          <w:sz w:val="28"/>
          <w:szCs w:val="28"/>
        </w:rPr>
        <w:t xml:space="preserve">các cơ chế, chính sách đặc thù </w:t>
      </w:r>
      <w:r w:rsidRPr="00B655BC" w:rsidR="00B655BC">
        <w:rPr>
          <w:sz w:val="28"/>
          <w:szCs w:val="28"/>
          <w:lang w:val="en-US"/>
        </w:rPr>
        <w:t>quy định tại</w:t>
      </w:r>
      <w:r w:rsidRPr="00B655BC" w:rsidR="00B655BC">
        <w:rPr>
          <w:sz w:val="28"/>
          <w:szCs w:val="28"/>
        </w:rPr>
        <w:t xml:space="preserve"> Nghị quyết </w:t>
      </w:r>
      <w:r w:rsidRPr="00B655BC" w:rsidR="00B655BC">
        <w:rPr>
          <w:sz w:val="28"/>
          <w:szCs w:val="28"/>
          <w:lang w:val="en-US"/>
        </w:rPr>
        <w:t xml:space="preserve">số </w:t>
      </w:r>
      <w:r w:rsidRPr="00B655BC" w:rsidR="00B655BC">
        <w:rPr>
          <w:sz w:val="28"/>
          <w:szCs w:val="28"/>
        </w:rPr>
        <w:t>30a/2008/NQ-CP</w:t>
      </w:r>
      <w:r w:rsidRPr="00B655BC" w:rsidR="00B655BC">
        <w:rPr>
          <w:sz w:val="28"/>
          <w:szCs w:val="28"/>
          <w:lang w:val="en-US"/>
        </w:rPr>
        <w:t xml:space="preserve"> và Chương trình mục tiêu quốc gia giảm nghèo bền vững giai đoạn 2016</w:t>
      </w:r>
      <w:r w:rsidR="00C27308">
        <w:rPr>
          <w:sz w:val="28"/>
          <w:szCs w:val="28"/>
          <w:lang w:val="en-US"/>
        </w:rPr>
        <w:t xml:space="preserve"> </w:t>
      </w:r>
      <w:r w:rsidRPr="00B655BC" w:rsidR="00B655BC">
        <w:rPr>
          <w:sz w:val="28"/>
          <w:szCs w:val="28"/>
          <w:lang w:val="en-US"/>
        </w:rPr>
        <w:t>-</w:t>
      </w:r>
      <w:r w:rsidR="00C27308">
        <w:rPr>
          <w:sz w:val="28"/>
          <w:szCs w:val="28"/>
          <w:lang w:val="en-US"/>
        </w:rPr>
        <w:t xml:space="preserve"> </w:t>
      </w:r>
      <w:r w:rsidRPr="00B655BC" w:rsidR="00B655BC">
        <w:rPr>
          <w:sz w:val="28"/>
          <w:szCs w:val="28"/>
          <w:lang w:val="en-US"/>
        </w:rPr>
        <w:t xml:space="preserve">2020 theo </w:t>
      </w:r>
      <w:r w:rsidR="00392F7E">
        <w:rPr>
          <w:spacing w:val="-4"/>
          <w:sz w:val="28"/>
          <w:szCs w:val="28"/>
        </w:rPr>
        <w:t>Quyết định số 1722/QĐ-TTg.</w:t>
      </w:r>
    </w:p>
    <w:p w:rsidRPr="00B655BC" w:rsidR="00B655BC" w:rsidP="00C27308" w:rsidRDefault="00B655BC">
      <w:pPr>
        <w:spacing w:before="100"/>
        <w:ind w:firstLine="567"/>
        <w:jc w:val="both"/>
        <w:rPr>
          <w:sz w:val="28"/>
          <w:szCs w:val="28"/>
          <w:lang w:val="en-US"/>
        </w:rPr>
      </w:pPr>
      <w:r w:rsidRPr="00B655BC">
        <w:rPr>
          <w:sz w:val="28"/>
          <w:szCs w:val="28"/>
          <w:lang w:val="en-US"/>
        </w:rPr>
        <w:t xml:space="preserve">2. </w:t>
      </w:r>
      <w:r w:rsidR="004222B0">
        <w:rPr>
          <w:sz w:val="28"/>
          <w:szCs w:val="28"/>
          <w:lang w:val="en-US"/>
        </w:rPr>
        <w:t>T</w:t>
      </w:r>
      <w:r w:rsidRPr="00B655BC">
        <w:rPr>
          <w:sz w:val="28"/>
          <w:szCs w:val="28"/>
          <w:lang w:val="en-US"/>
        </w:rPr>
        <w:t xml:space="preserve">ỉnh Khánh Hòa </w:t>
      </w:r>
      <w:r w:rsidR="004222B0">
        <w:rPr>
          <w:sz w:val="28"/>
          <w:szCs w:val="28"/>
          <w:lang w:val="en-US"/>
        </w:rPr>
        <w:t xml:space="preserve">bảo đảm từ ngân sách địa phương và </w:t>
      </w:r>
      <w:r w:rsidRPr="004222B0" w:rsidR="004222B0">
        <w:rPr>
          <w:sz w:val="28"/>
          <w:szCs w:val="28"/>
          <w:lang w:val="en-US"/>
        </w:rPr>
        <w:t xml:space="preserve">các </w:t>
      </w:r>
      <w:r w:rsidRPr="004222B0" w:rsidR="004222B0">
        <w:rPr>
          <w:spacing w:val="-1"/>
          <w:sz w:val="28"/>
          <w:szCs w:val="28"/>
          <w:lang w:val="en-US"/>
        </w:rPr>
        <w:t xml:space="preserve">nguồn vốn huy động hợp pháp khác trên địa bàn </w:t>
      </w:r>
      <w:r w:rsidR="004222B0">
        <w:rPr>
          <w:spacing w:val="-1"/>
          <w:sz w:val="28"/>
          <w:szCs w:val="28"/>
          <w:lang w:val="en-US"/>
        </w:rPr>
        <w:t xml:space="preserve">để hỗ trợ cho </w:t>
      </w:r>
      <w:r w:rsidRPr="00B655BC" w:rsidR="004222B0">
        <w:rPr>
          <w:sz w:val="28"/>
          <w:szCs w:val="28"/>
        </w:rPr>
        <w:t>huyện Khánh Sơn và huyện Khánh Vĩnh</w:t>
      </w:r>
      <w:r w:rsidRPr="004222B0" w:rsidR="004222B0">
        <w:rPr>
          <w:spacing w:val="-1"/>
          <w:sz w:val="28"/>
          <w:szCs w:val="28"/>
          <w:lang w:val="en-US"/>
        </w:rPr>
        <w:t xml:space="preserve"> </w:t>
      </w:r>
      <w:r w:rsidRPr="004222B0">
        <w:rPr>
          <w:spacing w:val="-1"/>
          <w:sz w:val="28"/>
          <w:szCs w:val="28"/>
          <w:lang w:val="en-US"/>
        </w:rPr>
        <w:t>thực hiện các cơ chế, chính sách</w:t>
      </w:r>
      <w:r w:rsidR="004222B0">
        <w:rPr>
          <w:spacing w:val="-1"/>
          <w:sz w:val="28"/>
          <w:szCs w:val="28"/>
          <w:lang w:val="en-US"/>
        </w:rPr>
        <w:t xml:space="preserve"> với định mức</w:t>
      </w:r>
      <w:r w:rsidRPr="00B655BC">
        <w:rPr>
          <w:sz w:val="28"/>
          <w:szCs w:val="28"/>
          <w:lang w:val="en-US"/>
        </w:rPr>
        <w:t xml:space="preserve"> </w:t>
      </w:r>
      <w:r w:rsidR="004222B0">
        <w:rPr>
          <w:sz w:val="28"/>
          <w:szCs w:val="28"/>
          <w:lang w:val="en-US"/>
        </w:rPr>
        <w:t xml:space="preserve">tối thiểu như đối với các huyện nghèo </w:t>
      </w:r>
      <w:r w:rsidR="00E94F9E">
        <w:rPr>
          <w:sz w:val="28"/>
          <w:szCs w:val="28"/>
          <w:lang w:val="en-US"/>
        </w:rPr>
        <w:t>quy định tại k</w:t>
      </w:r>
      <w:r w:rsidRPr="00B655BC">
        <w:rPr>
          <w:sz w:val="28"/>
          <w:szCs w:val="28"/>
          <w:lang w:val="en-US"/>
        </w:rPr>
        <w:t>hoản 2 Điều 2 Quyết định này</w:t>
      </w:r>
      <w:r w:rsidR="004222B0">
        <w:rPr>
          <w:sz w:val="28"/>
          <w:szCs w:val="28"/>
          <w:lang w:val="en-US"/>
        </w:rPr>
        <w:t>.</w:t>
      </w:r>
    </w:p>
    <w:p w:rsidR="005D6375" w:rsidP="00C27308" w:rsidRDefault="005D6375">
      <w:pPr>
        <w:spacing w:before="100"/>
        <w:ind w:firstLine="567"/>
        <w:jc w:val="both"/>
        <w:rPr>
          <w:sz w:val="28"/>
          <w:szCs w:val="28"/>
        </w:rPr>
      </w:pPr>
      <w:r w:rsidRPr="005D6375">
        <w:rPr>
          <w:b/>
          <w:sz w:val="28"/>
          <w:szCs w:val="28"/>
        </w:rPr>
        <w:t xml:space="preserve">Điều </w:t>
      </w:r>
      <w:r w:rsidR="00CE552A">
        <w:rPr>
          <w:b/>
          <w:sz w:val="28"/>
          <w:szCs w:val="28"/>
          <w:lang w:val="en-US"/>
        </w:rPr>
        <w:t>4</w:t>
      </w:r>
      <w:r w:rsidRPr="00E94F9E">
        <w:rPr>
          <w:b/>
          <w:sz w:val="28"/>
          <w:szCs w:val="28"/>
        </w:rPr>
        <w:t>.</w:t>
      </w:r>
      <w:r w:rsidRPr="005D6375">
        <w:rPr>
          <w:sz w:val="28"/>
          <w:szCs w:val="28"/>
        </w:rPr>
        <w:t xml:space="preserve"> Tổ chức thực hiện</w:t>
      </w:r>
    </w:p>
    <w:p w:rsidR="001821C7" w:rsidP="00C27308" w:rsidRDefault="009940A7">
      <w:pPr>
        <w:spacing w:before="100"/>
        <w:ind w:firstLine="567"/>
        <w:jc w:val="both"/>
        <w:rPr>
          <w:sz w:val="28"/>
          <w:szCs w:val="28"/>
          <w:lang w:val="en-US"/>
        </w:rPr>
      </w:pPr>
      <w:r w:rsidRPr="006E686A">
        <w:rPr>
          <w:spacing w:val="-2"/>
          <w:sz w:val="28"/>
          <w:szCs w:val="28"/>
          <w:lang w:val="en-US"/>
        </w:rPr>
        <w:t xml:space="preserve">1. </w:t>
      </w:r>
      <w:r w:rsidRPr="006E686A" w:rsidR="005D6375">
        <w:rPr>
          <w:spacing w:val="-2"/>
          <w:sz w:val="28"/>
          <w:szCs w:val="28"/>
        </w:rPr>
        <w:t xml:space="preserve">Bộ Kế hoạch và Đầu tư </w:t>
      </w:r>
      <w:r w:rsidRPr="006E686A">
        <w:rPr>
          <w:spacing w:val="-2"/>
          <w:sz w:val="28"/>
          <w:szCs w:val="28"/>
          <w:lang w:val="en-US"/>
        </w:rPr>
        <w:t xml:space="preserve">chủ trì, </w:t>
      </w:r>
      <w:r w:rsidRPr="006E686A" w:rsidR="005D6375">
        <w:rPr>
          <w:spacing w:val="-2"/>
          <w:sz w:val="28"/>
          <w:szCs w:val="28"/>
        </w:rPr>
        <w:t>phối hợp với Bộ Tài chính, Bộ Lao động</w:t>
      </w:r>
      <w:r w:rsidR="00F85A12">
        <w:rPr>
          <w:sz w:val="28"/>
          <w:szCs w:val="28"/>
          <w:lang w:val="en-US"/>
        </w:rPr>
        <w:t xml:space="preserve"> </w:t>
      </w:r>
      <w:r w:rsidRPr="005D6375" w:rsidR="005D6375">
        <w:rPr>
          <w:sz w:val="28"/>
          <w:szCs w:val="28"/>
        </w:rPr>
        <w:t>- Thương binh và Xã hội</w:t>
      </w:r>
      <w:r w:rsidR="001821C7">
        <w:rPr>
          <w:sz w:val="28"/>
          <w:szCs w:val="28"/>
          <w:lang w:val="en-US"/>
        </w:rPr>
        <w:t>:</w:t>
      </w:r>
    </w:p>
    <w:p w:rsidR="001821C7" w:rsidP="00C27308" w:rsidRDefault="001821C7">
      <w:pPr>
        <w:spacing w:before="100"/>
        <w:ind w:firstLine="567"/>
        <w:jc w:val="both"/>
        <w:rPr>
          <w:sz w:val="28"/>
          <w:szCs w:val="28"/>
          <w:lang w:val="en-US"/>
        </w:rPr>
      </w:pPr>
      <w:r>
        <w:rPr>
          <w:sz w:val="28"/>
          <w:szCs w:val="28"/>
          <w:lang w:val="en-US"/>
        </w:rPr>
        <w:t>a) Dự</w:t>
      </w:r>
      <w:r w:rsidR="006E686A">
        <w:rPr>
          <w:sz w:val="28"/>
          <w:szCs w:val="28"/>
          <w:lang w:val="en-US"/>
        </w:rPr>
        <w:t xml:space="preserve"> toán, </w:t>
      </w:r>
      <w:r w:rsidRPr="009A1160" w:rsidR="009A1160">
        <w:rPr>
          <w:sz w:val="28"/>
          <w:szCs w:val="28"/>
        </w:rPr>
        <w:t xml:space="preserve">cân đối nguồn vốn hỗ trợ các huyện nghèo bổ sung thuộc </w:t>
      </w:r>
      <w:r w:rsidR="009940A7">
        <w:rPr>
          <w:sz w:val="28"/>
          <w:szCs w:val="28"/>
          <w:lang w:val="en-US"/>
        </w:rPr>
        <w:t>N</w:t>
      </w:r>
      <w:r w:rsidRPr="009A1160" w:rsidR="009A1160">
        <w:rPr>
          <w:sz w:val="28"/>
          <w:szCs w:val="28"/>
        </w:rPr>
        <w:t xml:space="preserve">hóm </w:t>
      </w:r>
      <w:r w:rsidR="009940A7">
        <w:rPr>
          <w:sz w:val="28"/>
          <w:szCs w:val="28"/>
          <w:lang w:val="en-US"/>
        </w:rPr>
        <w:t xml:space="preserve">2 quy định tại </w:t>
      </w:r>
      <w:r w:rsidR="00E94F9E">
        <w:rPr>
          <w:sz w:val="28"/>
          <w:szCs w:val="28"/>
          <w:lang w:val="en-US"/>
        </w:rPr>
        <w:t>k</w:t>
      </w:r>
      <w:r w:rsidR="009940A7">
        <w:rPr>
          <w:sz w:val="28"/>
          <w:szCs w:val="28"/>
          <w:lang w:val="en-US"/>
        </w:rPr>
        <w:t>hoản 2 Điều 1 Quyết định</w:t>
      </w:r>
      <w:r w:rsidR="006E686A">
        <w:rPr>
          <w:sz w:val="28"/>
          <w:szCs w:val="28"/>
          <w:lang w:val="en-US"/>
        </w:rPr>
        <w:t xml:space="preserve"> này</w:t>
      </w:r>
      <w:r w:rsidR="009940A7">
        <w:rPr>
          <w:sz w:val="28"/>
          <w:szCs w:val="28"/>
          <w:lang w:val="en-US"/>
        </w:rPr>
        <w:t xml:space="preserve"> </w:t>
      </w:r>
      <w:r w:rsidR="005A2771">
        <w:rPr>
          <w:sz w:val="28"/>
          <w:szCs w:val="28"/>
          <w:lang w:val="en-US"/>
        </w:rPr>
        <w:t>và thực hiện điều chỉnh kế hoạch vốn trung hạn giai đoạn 2018</w:t>
      </w:r>
      <w:r w:rsidR="00E94F9E">
        <w:rPr>
          <w:sz w:val="28"/>
          <w:szCs w:val="28"/>
          <w:lang w:val="en-US"/>
        </w:rPr>
        <w:t xml:space="preserve"> - </w:t>
      </w:r>
      <w:r w:rsidR="005A2771">
        <w:rPr>
          <w:sz w:val="28"/>
          <w:szCs w:val="28"/>
          <w:lang w:val="en-US"/>
        </w:rPr>
        <w:t>2020 của 06 tỉnh có 0</w:t>
      </w:r>
      <w:r w:rsidR="004222B0">
        <w:rPr>
          <w:sz w:val="28"/>
          <w:szCs w:val="28"/>
          <w:lang w:val="en-US"/>
        </w:rPr>
        <w:t>8</w:t>
      </w:r>
      <w:r w:rsidR="005A2771">
        <w:rPr>
          <w:sz w:val="28"/>
          <w:szCs w:val="28"/>
          <w:lang w:val="en-US"/>
        </w:rPr>
        <w:t xml:space="preserve"> huyện thoát nghèo</w:t>
      </w:r>
      <w:r w:rsidR="000F22D5">
        <w:rPr>
          <w:sz w:val="28"/>
          <w:szCs w:val="28"/>
          <w:lang w:val="en-US"/>
        </w:rPr>
        <w:t>,</w:t>
      </w:r>
      <w:r w:rsidRPr="009A1160" w:rsidR="009A1160">
        <w:rPr>
          <w:sz w:val="28"/>
          <w:szCs w:val="28"/>
        </w:rPr>
        <w:t xml:space="preserve"> trình cấp có thẩm quyền xem xét, </w:t>
      </w:r>
      <w:r w:rsidR="009940A7">
        <w:rPr>
          <w:sz w:val="28"/>
          <w:szCs w:val="28"/>
          <w:lang w:val="en-US"/>
        </w:rPr>
        <w:t>q</w:t>
      </w:r>
      <w:r w:rsidRPr="009A1160" w:rsidR="009A1160">
        <w:rPr>
          <w:sz w:val="28"/>
          <w:szCs w:val="28"/>
        </w:rPr>
        <w:t>uyết định;</w:t>
      </w:r>
      <w:r w:rsidR="006E686A">
        <w:rPr>
          <w:sz w:val="28"/>
          <w:szCs w:val="28"/>
          <w:lang w:val="en-US"/>
        </w:rPr>
        <w:t xml:space="preserve"> </w:t>
      </w:r>
    </w:p>
    <w:p w:rsidR="009A1160" w:rsidP="00C27308" w:rsidRDefault="001821C7">
      <w:pPr>
        <w:spacing w:before="100"/>
        <w:ind w:firstLine="567"/>
        <w:jc w:val="both"/>
        <w:rPr>
          <w:sz w:val="28"/>
          <w:szCs w:val="28"/>
        </w:rPr>
      </w:pPr>
      <w:r>
        <w:rPr>
          <w:sz w:val="28"/>
          <w:szCs w:val="28"/>
          <w:lang w:val="en-US"/>
        </w:rPr>
        <w:t>b) H</w:t>
      </w:r>
      <w:r w:rsidR="007D42B2">
        <w:rPr>
          <w:sz w:val="28"/>
          <w:szCs w:val="28"/>
          <w:lang w:val="en-US"/>
        </w:rPr>
        <w:t>ướng dẫn các huyện nghèo mới bổ sung xây dựng Đề án giảm nghèo bền vững giai đoạn 2018</w:t>
      </w:r>
      <w:r w:rsidR="00E94F9E">
        <w:rPr>
          <w:sz w:val="28"/>
          <w:szCs w:val="28"/>
          <w:lang w:val="en-US"/>
        </w:rPr>
        <w:t xml:space="preserve"> </w:t>
      </w:r>
      <w:r w:rsidR="007D42B2">
        <w:rPr>
          <w:sz w:val="28"/>
          <w:szCs w:val="28"/>
          <w:lang w:val="en-US"/>
        </w:rPr>
        <w:t>-</w:t>
      </w:r>
      <w:r w:rsidR="00E94F9E">
        <w:rPr>
          <w:sz w:val="28"/>
          <w:szCs w:val="28"/>
          <w:lang w:val="en-US"/>
        </w:rPr>
        <w:t xml:space="preserve"> </w:t>
      </w:r>
      <w:r w:rsidR="007D42B2">
        <w:rPr>
          <w:sz w:val="28"/>
          <w:szCs w:val="28"/>
          <w:lang w:val="en-US"/>
        </w:rPr>
        <w:t xml:space="preserve">2020; tổ chức </w:t>
      </w:r>
      <w:r w:rsidRPr="009A1160" w:rsidR="009A1160">
        <w:rPr>
          <w:sz w:val="28"/>
          <w:szCs w:val="28"/>
        </w:rPr>
        <w:t>thẩm định danh mục các công trình đầu tư hạ tầng của các huyện nghèo</w:t>
      </w:r>
      <w:r w:rsidR="00F85A12">
        <w:rPr>
          <w:sz w:val="28"/>
          <w:szCs w:val="28"/>
        </w:rPr>
        <w:t xml:space="preserve"> theo quy định của Luật Đầu tư c</w:t>
      </w:r>
      <w:r w:rsidRPr="009A1160" w:rsidR="009A1160">
        <w:rPr>
          <w:sz w:val="28"/>
          <w:szCs w:val="28"/>
        </w:rPr>
        <w:t>ông và các văn bản hướng dẫn hiện hành.</w:t>
      </w:r>
    </w:p>
    <w:p w:rsidR="009940A7" w:rsidP="00C27308" w:rsidRDefault="00671F35">
      <w:pPr>
        <w:spacing w:before="100"/>
        <w:ind w:firstLine="567"/>
        <w:jc w:val="both"/>
        <w:rPr>
          <w:sz w:val="28"/>
          <w:szCs w:val="28"/>
          <w:lang w:val="en-US"/>
        </w:rPr>
      </w:pPr>
      <w:r>
        <w:rPr>
          <w:sz w:val="28"/>
          <w:szCs w:val="28"/>
          <w:lang w:val="en-US"/>
        </w:rPr>
        <w:t>2</w:t>
      </w:r>
      <w:r w:rsidR="002F46D1">
        <w:rPr>
          <w:sz w:val="28"/>
          <w:szCs w:val="28"/>
          <w:lang w:val="en-US"/>
        </w:rPr>
        <w:t xml:space="preserve">. Ủy ban nhân dân </w:t>
      </w:r>
      <w:r w:rsidR="00F85A12">
        <w:rPr>
          <w:sz w:val="28"/>
          <w:szCs w:val="28"/>
          <w:lang w:val="en-US"/>
        </w:rPr>
        <w:t xml:space="preserve">các </w:t>
      </w:r>
      <w:r w:rsidR="002F46D1">
        <w:rPr>
          <w:sz w:val="28"/>
          <w:szCs w:val="28"/>
          <w:lang w:val="en-US"/>
        </w:rPr>
        <w:t>tỉnh có huyện nghèo và huyện thoát nghèo có trách nhiệm chỉ đạo, tổ chức triển khai thực hiện các cơ chế</w:t>
      </w:r>
      <w:r w:rsidR="00F85A12">
        <w:rPr>
          <w:sz w:val="28"/>
          <w:szCs w:val="28"/>
          <w:lang w:val="en-US"/>
        </w:rPr>
        <w:t>,</w:t>
      </w:r>
      <w:r w:rsidR="002F46D1">
        <w:rPr>
          <w:sz w:val="28"/>
          <w:szCs w:val="28"/>
          <w:lang w:val="en-US"/>
        </w:rPr>
        <w:t xml:space="preserve"> chính sách </w:t>
      </w:r>
      <w:r w:rsidR="00F85A12">
        <w:rPr>
          <w:sz w:val="28"/>
          <w:szCs w:val="28"/>
          <w:lang w:val="en-US"/>
        </w:rPr>
        <w:t xml:space="preserve">hỗ trợ </w:t>
      </w:r>
      <w:r w:rsidR="002F46D1">
        <w:rPr>
          <w:sz w:val="28"/>
          <w:szCs w:val="28"/>
          <w:lang w:val="en-US"/>
        </w:rPr>
        <w:t>theo</w:t>
      </w:r>
      <w:r w:rsidR="00F85A12">
        <w:rPr>
          <w:sz w:val="28"/>
          <w:szCs w:val="28"/>
          <w:lang w:val="en-US"/>
        </w:rPr>
        <w:t xml:space="preserve"> </w:t>
      </w:r>
      <w:r w:rsidR="002F46D1">
        <w:rPr>
          <w:sz w:val="28"/>
          <w:szCs w:val="28"/>
          <w:lang w:val="en-US"/>
        </w:rPr>
        <w:t>quy định tại Điều 2 và Điều 3 Quyết định này.</w:t>
      </w:r>
    </w:p>
    <w:p w:rsidRPr="00E82618" w:rsidR="00E82618" w:rsidP="00C27308" w:rsidRDefault="009468CA">
      <w:pPr>
        <w:spacing w:before="100"/>
        <w:ind w:firstLine="567"/>
        <w:jc w:val="both"/>
        <w:rPr>
          <w:sz w:val="28"/>
          <w:szCs w:val="28"/>
          <w:lang w:val="en-US"/>
        </w:rPr>
      </w:pPr>
      <w:r w:rsidRPr="002F0B14">
        <w:rPr>
          <w:b/>
          <w:sz w:val="28"/>
          <w:szCs w:val="28"/>
        </w:rPr>
        <w:t xml:space="preserve">Điều </w:t>
      </w:r>
      <w:r w:rsidR="002F46D1">
        <w:rPr>
          <w:b/>
          <w:sz w:val="28"/>
          <w:szCs w:val="28"/>
          <w:lang w:val="en-US"/>
        </w:rPr>
        <w:t>5</w:t>
      </w:r>
      <w:r w:rsidRPr="002F0B14">
        <w:rPr>
          <w:b/>
          <w:sz w:val="28"/>
          <w:szCs w:val="28"/>
        </w:rPr>
        <w:t>.</w:t>
      </w:r>
      <w:r w:rsidRPr="002F0B14">
        <w:rPr>
          <w:sz w:val="28"/>
          <w:szCs w:val="28"/>
        </w:rPr>
        <w:t xml:space="preserve"> </w:t>
      </w:r>
      <w:r w:rsidR="00E82618">
        <w:rPr>
          <w:sz w:val="28"/>
          <w:szCs w:val="28"/>
          <w:lang w:val="en-US"/>
        </w:rPr>
        <w:t>Hiệu lực thi hành</w:t>
      </w:r>
    </w:p>
    <w:p w:rsidRPr="002F0B14" w:rsidR="009468CA" w:rsidP="00C27308" w:rsidRDefault="00E82618">
      <w:pPr>
        <w:spacing w:before="100"/>
        <w:ind w:firstLine="567"/>
        <w:jc w:val="both"/>
        <w:rPr>
          <w:sz w:val="28"/>
          <w:szCs w:val="28"/>
        </w:rPr>
      </w:pPr>
      <w:r>
        <w:rPr>
          <w:sz w:val="28"/>
          <w:szCs w:val="28"/>
          <w:lang w:val="en-US"/>
        </w:rPr>
        <w:t xml:space="preserve">1. </w:t>
      </w:r>
      <w:r w:rsidRPr="002F0B14" w:rsidR="009468CA">
        <w:rPr>
          <w:sz w:val="28"/>
          <w:szCs w:val="28"/>
        </w:rPr>
        <w:t>Quyết định này có hiệu lực</w:t>
      </w:r>
      <w:r w:rsidR="002F46D1">
        <w:rPr>
          <w:sz w:val="28"/>
          <w:szCs w:val="28"/>
          <w:lang w:val="en-US"/>
        </w:rPr>
        <w:t xml:space="preserve"> thi hành</w:t>
      </w:r>
      <w:r w:rsidRPr="002F0B14" w:rsidR="009468CA">
        <w:rPr>
          <w:sz w:val="28"/>
          <w:szCs w:val="28"/>
        </w:rPr>
        <w:t xml:space="preserve"> kể từ ngày ký ban hành.</w:t>
      </w:r>
    </w:p>
    <w:p w:rsidR="004879D2" w:rsidP="00C27308" w:rsidRDefault="00E82618">
      <w:pPr>
        <w:spacing w:before="100"/>
        <w:ind w:firstLine="567"/>
        <w:jc w:val="both"/>
        <w:rPr>
          <w:sz w:val="28"/>
          <w:szCs w:val="28"/>
        </w:rPr>
      </w:pPr>
      <w:r w:rsidRPr="00C27308">
        <w:rPr>
          <w:spacing w:val="-4"/>
          <w:sz w:val="28"/>
          <w:szCs w:val="28"/>
          <w:lang w:val="en-US"/>
        </w:rPr>
        <w:t xml:space="preserve">2. </w:t>
      </w:r>
      <w:r w:rsidRPr="00C27308" w:rsidR="009468CA">
        <w:rPr>
          <w:spacing w:val="-4"/>
          <w:sz w:val="28"/>
          <w:szCs w:val="28"/>
        </w:rPr>
        <w:t xml:space="preserve">Văn bản số 705/TTg-KGVX </w:t>
      </w:r>
      <w:r w:rsidRPr="00C27308" w:rsidR="00046873">
        <w:rPr>
          <w:spacing w:val="-4"/>
          <w:sz w:val="28"/>
          <w:szCs w:val="28"/>
          <w:lang w:val="pt-BR"/>
        </w:rPr>
        <w:t>ngày 11</w:t>
      </w:r>
      <w:r w:rsidRPr="00C27308" w:rsidR="00F40270">
        <w:rPr>
          <w:spacing w:val="-4"/>
          <w:sz w:val="28"/>
          <w:szCs w:val="28"/>
          <w:lang w:val="pt-BR"/>
        </w:rPr>
        <w:t xml:space="preserve"> tháng </w:t>
      </w:r>
      <w:r w:rsidRPr="00C27308" w:rsidR="00046873">
        <w:rPr>
          <w:spacing w:val="-4"/>
          <w:sz w:val="28"/>
          <w:szCs w:val="28"/>
          <w:lang w:val="pt-BR"/>
        </w:rPr>
        <w:t>05</w:t>
      </w:r>
      <w:r w:rsidRPr="00C27308" w:rsidR="00F40270">
        <w:rPr>
          <w:spacing w:val="-4"/>
          <w:sz w:val="28"/>
          <w:szCs w:val="28"/>
          <w:lang w:val="pt-BR"/>
        </w:rPr>
        <w:t xml:space="preserve"> năm </w:t>
      </w:r>
      <w:r w:rsidRPr="00C27308" w:rsidR="00046873">
        <w:rPr>
          <w:spacing w:val="-4"/>
          <w:sz w:val="28"/>
          <w:szCs w:val="28"/>
          <w:lang w:val="pt-BR"/>
        </w:rPr>
        <w:t>2009</w:t>
      </w:r>
      <w:r w:rsidRPr="00C27308" w:rsidR="00E70FCF">
        <w:rPr>
          <w:spacing w:val="-4"/>
          <w:sz w:val="28"/>
          <w:szCs w:val="28"/>
          <w:lang w:val="pt-BR"/>
        </w:rPr>
        <w:t xml:space="preserve"> của Thủ tướng</w:t>
      </w:r>
      <w:r w:rsidR="00E70FCF">
        <w:rPr>
          <w:spacing w:val="-2"/>
          <w:sz w:val="28"/>
          <w:szCs w:val="28"/>
          <w:lang w:val="pt-BR"/>
        </w:rPr>
        <w:t xml:space="preserve"> Chính phủ về việc tiếp tục triển khai thực hiện Nghị quyết số 30a/2008/NQ-CP</w:t>
      </w:r>
      <w:r w:rsidR="00717957">
        <w:rPr>
          <w:spacing w:val="-2"/>
          <w:sz w:val="28"/>
          <w:szCs w:val="28"/>
          <w:lang w:val="pt-BR"/>
        </w:rPr>
        <w:t>,</w:t>
      </w:r>
      <w:r w:rsidRPr="00046873" w:rsidR="00046873">
        <w:rPr>
          <w:spacing w:val="-2"/>
          <w:sz w:val="28"/>
          <w:szCs w:val="28"/>
          <w:lang w:val="pt-BR"/>
        </w:rPr>
        <w:t xml:space="preserve"> Quyết định số 615/QĐ-TTg</w:t>
      </w:r>
      <w:r w:rsidR="00046873">
        <w:rPr>
          <w:sz w:val="28"/>
          <w:szCs w:val="28"/>
          <w:lang w:val="pt-BR"/>
        </w:rPr>
        <w:t xml:space="preserve"> ngày 25</w:t>
      </w:r>
      <w:r w:rsidR="00F40270">
        <w:rPr>
          <w:sz w:val="28"/>
          <w:szCs w:val="28"/>
          <w:lang w:val="pt-BR"/>
        </w:rPr>
        <w:t xml:space="preserve"> tháng </w:t>
      </w:r>
      <w:r w:rsidR="00046873">
        <w:rPr>
          <w:sz w:val="28"/>
          <w:szCs w:val="28"/>
          <w:lang w:val="pt-BR"/>
        </w:rPr>
        <w:t>4</w:t>
      </w:r>
      <w:r w:rsidR="00F40270">
        <w:rPr>
          <w:sz w:val="28"/>
          <w:szCs w:val="28"/>
          <w:lang w:val="pt-BR"/>
        </w:rPr>
        <w:t xml:space="preserve"> năm </w:t>
      </w:r>
      <w:r w:rsidR="00046873">
        <w:rPr>
          <w:sz w:val="28"/>
          <w:szCs w:val="28"/>
          <w:lang w:val="pt-BR"/>
        </w:rPr>
        <w:t>2011</w:t>
      </w:r>
      <w:r w:rsidR="00392F7E">
        <w:rPr>
          <w:sz w:val="28"/>
          <w:szCs w:val="28"/>
          <w:lang w:val="pt-BR"/>
        </w:rPr>
        <w:t xml:space="preserve"> của Thủ tướng Chính phủ về việc hỗ trợ có mục tiêu từ ngân sách trung ương cho 07 huyện có tỷ lệ hộ nghèo cao được áp dụng cơ chế, chính sách đầu tư cơ sở hạ tầng theo quy định của Nghị quyết số 30</w:t>
      </w:r>
      <w:r>
        <w:rPr>
          <w:sz w:val="28"/>
          <w:szCs w:val="28"/>
          <w:lang w:val="pt-BR"/>
        </w:rPr>
        <w:t>a</w:t>
      </w:r>
      <w:r w:rsidR="00392F7E">
        <w:rPr>
          <w:sz w:val="28"/>
          <w:szCs w:val="28"/>
          <w:lang w:val="pt-BR"/>
        </w:rPr>
        <w:t>/2008/NQ-CP</w:t>
      </w:r>
      <w:r w:rsidR="00717957">
        <w:rPr>
          <w:sz w:val="28"/>
          <w:szCs w:val="28"/>
          <w:lang w:val="pt-BR"/>
        </w:rPr>
        <w:t>,</w:t>
      </w:r>
      <w:r w:rsidR="00046873">
        <w:rPr>
          <w:sz w:val="28"/>
          <w:szCs w:val="28"/>
          <w:lang w:val="pt-BR"/>
        </w:rPr>
        <w:t xml:space="preserve"> Quyết định số 293/QĐ-TTg </w:t>
      </w:r>
      <w:r w:rsidR="00C27308">
        <w:rPr>
          <w:sz w:val="28"/>
          <w:szCs w:val="28"/>
          <w:lang w:val="pt-BR"/>
        </w:rPr>
        <w:br/>
      </w:r>
      <w:r w:rsidR="00046873">
        <w:rPr>
          <w:sz w:val="28"/>
          <w:szCs w:val="28"/>
          <w:lang w:val="pt-BR"/>
        </w:rPr>
        <w:t>ngày 05</w:t>
      </w:r>
      <w:r w:rsidR="007B4F1E">
        <w:rPr>
          <w:sz w:val="28"/>
          <w:szCs w:val="28"/>
          <w:lang w:val="pt-BR"/>
        </w:rPr>
        <w:t xml:space="preserve"> </w:t>
      </w:r>
      <w:r w:rsidR="00F40270">
        <w:rPr>
          <w:sz w:val="28"/>
          <w:szCs w:val="28"/>
          <w:lang w:val="pt-BR"/>
        </w:rPr>
        <w:t xml:space="preserve">tháng </w:t>
      </w:r>
      <w:r w:rsidR="00046873">
        <w:rPr>
          <w:sz w:val="28"/>
          <w:szCs w:val="28"/>
          <w:lang w:val="pt-BR"/>
        </w:rPr>
        <w:t>02</w:t>
      </w:r>
      <w:r w:rsidR="007B4F1E">
        <w:rPr>
          <w:sz w:val="28"/>
          <w:szCs w:val="28"/>
          <w:lang w:val="pt-BR"/>
        </w:rPr>
        <w:t xml:space="preserve"> </w:t>
      </w:r>
      <w:r w:rsidR="0068725F">
        <w:rPr>
          <w:sz w:val="28"/>
          <w:szCs w:val="28"/>
          <w:lang w:val="pt-BR"/>
        </w:rPr>
        <w:t>năm</w:t>
      </w:r>
      <w:r w:rsidR="007B4F1E">
        <w:rPr>
          <w:sz w:val="28"/>
          <w:szCs w:val="28"/>
          <w:lang w:val="pt-BR"/>
        </w:rPr>
        <w:t xml:space="preserve"> </w:t>
      </w:r>
      <w:r w:rsidR="00046873">
        <w:rPr>
          <w:sz w:val="28"/>
          <w:szCs w:val="28"/>
          <w:lang w:val="pt-BR"/>
        </w:rPr>
        <w:t>2013</w:t>
      </w:r>
      <w:r w:rsidR="00392F7E">
        <w:rPr>
          <w:sz w:val="28"/>
          <w:szCs w:val="28"/>
          <w:lang w:val="pt-BR"/>
        </w:rPr>
        <w:t xml:space="preserve"> của Thủ tướng Chính phủ về việc hỗ trợ có mục tiêu từ ngân sách trung ương cho 23 huyện có tỷ lệ hộ nghèo cao được áp dụng cơ chế chính sách đầu tư cơ sở hạ tầng theo quy định của Nghị quyết </w:t>
      </w:r>
      <w:r w:rsidR="00C27308">
        <w:rPr>
          <w:sz w:val="28"/>
          <w:szCs w:val="28"/>
          <w:lang w:val="pt-BR"/>
        </w:rPr>
        <w:br/>
      </w:r>
      <w:r w:rsidR="0035617D">
        <w:rPr>
          <w:sz w:val="28"/>
          <w:szCs w:val="28"/>
          <w:lang w:val="pt-BR"/>
        </w:rPr>
        <w:t>số 30a</w:t>
      </w:r>
      <w:r w:rsidR="00392F7E">
        <w:rPr>
          <w:sz w:val="28"/>
          <w:szCs w:val="28"/>
          <w:lang w:val="pt-BR"/>
        </w:rPr>
        <w:t>/2008/NQ-CP</w:t>
      </w:r>
      <w:r w:rsidR="00717957">
        <w:rPr>
          <w:sz w:val="28"/>
          <w:szCs w:val="28"/>
          <w:lang w:val="pt-BR"/>
        </w:rPr>
        <w:t>,</w:t>
      </w:r>
      <w:r w:rsidR="00046873">
        <w:rPr>
          <w:sz w:val="28"/>
          <w:szCs w:val="28"/>
          <w:lang w:val="pt-BR"/>
        </w:rPr>
        <w:t xml:space="preserve"> Quyết định số 1791/QĐ-TTg ngày 01</w:t>
      </w:r>
      <w:r w:rsidR="007B4F1E">
        <w:rPr>
          <w:sz w:val="28"/>
          <w:szCs w:val="28"/>
          <w:lang w:val="pt-BR"/>
        </w:rPr>
        <w:t xml:space="preserve"> tháng </w:t>
      </w:r>
      <w:r w:rsidR="00046873">
        <w:rPr>
          <w:sz w:val="28"/>
          <w:szCs w:val="28"/>
          <w:lang w:val="pt-BR"/>
        </w:rPr>
        <w:t>10</w:t>
      </w:r>
      <w:r w:rsidR="007B4F1E">
        <w:rPr>
          <w:sz w:val="28"/>
          <w:szCs w:val="28"/>
          <w:lang w:val="pt-BR"/>
        </w:rPr>
        <w:t xml:space="preserve"> </w:t>
      </w:r>
      <w:r w:rsidR="00C27308">
        <w:rPr>
          <w:sz w:val="28"/>
          <w:szCs w:val="28"/>
          <w:lang w:val="pt-BR"/>
        </w:rPr>
        <w:br/>
      </w:r>
      <w:r w:rsidR="007B4F1E">
        <w:rPr>
          <w:sz w:val="28"/>
          <w:szCs w:val="28"/>
          <w:lang w:val="pt-BR"/>
        </w:rPr>
        <w:t xml:space="preserve">năm </w:t>
      </w:r>
      <w:r w:rsidR="00046873">
        <w:rPr>
          <w:sz w:val="28"/>
          <w:szCs w:val="28"/>
          <w:lang w:val="pt-BR"/>
        </w:rPr>
        <w:t xml:space="preserve">2013 của Thủ tướng Chính phủ </w:t>
      </w:r>
      <w:r w:rsidR="00392F7E">
        <w:rPr>
          <w:sz w:val="28"/>
          <w:szCs w:val="28"/>
          <w:lang w:val="pt-BR"/>
        </w:rPr>
        <w:t xml:space="preserve">về việc bổ sung huyện Nậm Nhùn, tỉnh </w:t>
      </w:r>
      <w:r w:rsidRPr="00C27308" w:rsidR="00392F7E">
        <w:rPr>
          <w:spacing w:val="-4"/>
          <w:sz w:val="28"/>
          <w:szCs w:val="28"/>
          <w:lang w:val="pt-BR"/>
        </w:rPr>
        <w:t>Lai Châu; huyện Nậm Pồ, tỉnh Điện Biên vào danh mục các huyện nghèo được hưởng các cơ chế, chính sách hỗ trợ theo Nghị quyết số 30</w:t>
      </w:r>
      <w:r w:rsidRPr="00C27308">
        <w:rPr>
          <w:spacing w:val="-4"/>
          <w:sz w:val="28"/>
          <w:szCs w:val="28"/>
          <w:lang w:val="pt-BR"/>
        </w:rPr>
        <w:t>a</w:t>
      </w:r>
      <w:r w:rsidRPr="00C27308" w:rsidR="00392F7E">
        <w:rPr>
          <w:spacing w:val="-4"/>
          <w:sz w:val="28"/>
          <w:szCs w:val="28"/>
          <w:lang w:val="pt-BR"/>
        </w:rPr>
        <w:t>/2008/NQ-CP</w:t>
      </w:r>
      <w:r w:rsidR="00392F7E">
        <w:rPr>
          <w:sz w:val="28"/>
          <w:szCs w:val="28"/>
          <w:lang w:val="pt-BR"/>
        </w:rPr>
        <w:t xml:space="preserve"> </w:t>
      </w:r>
      <w:r w:rsidR="00046873">
        <w:rPr>
          <w:sz w:val="28"/>
          <w:szCs w:val="28"/>
          <w:lang w:val="pt-BR"/>
        </w:rPr>
        <w:t>hết hiệu lực kể từ ngày Quyết định này có hiệu lực</w:t>
      </w:r>
      <w:r>
        <w:rPr>
          <w:sz w:val="28"/>
          <w:szCs w:val="28"/>
          <w:lang w:val="pt-BR"/>
        </w:rPr>
        <w:t xml:space="preserve"> thi hành</w:t>
      </w:r>
      <w:r w:rsidR="00046873">
        <w:rPr>
          <w:sz w:val="28"/>
          <w:szCs w:val="28"/>
          <w:lang w:val="pt-BR"/>
        </w:rPr>
        <w:t>.</w:t>
      </w:r>
    </w:p>
    <w:p w:rsidRPr="00C27308" w:rsidR="004879D2" w:rsidP="00C27308" w:rsidRDefault="004879D2">
      <w:pPr>
        <w:spacing w:before="240"/>
        <w:ind w:firstLine="567"/>
        <w:jc w:val="both"/>
        <w:rPr>
          <w:spacing w:val="-4"/>
          <w:sz w:val="28"/>
          <w:szCs w:val="28"/>
        </w:rPr>
      </w:pPr>
      <w:r w:rsidRPr="00C27308">
        <w:rPr>
          <w:b/>
          <w:bCs/>
          <w:spacing w:val="-4"/>
          <w:sz w:val="28"/>
          <w:szCs w:val="28"/>
        </w:rPr>
        <w:t xml:space="preserve">Điều </w:t>
      </w:r>
      <w:r w:rsidRPr="00C27308" w:rsidR="002F46D1">
        <w:rPr>
          <w:b/>
          <w:bCs/>
          <w:spacing w:val="-4"/>
          <w:sz w:val="28"/>
          <w:szCs w:val="28"/>
          <w:lang w:val="en-US"/>
        </w:rPr>
        <w:t>6</w:t>
      </w:r>
      <w:r w:rsidRPr="00C27308">
        <w:rPr>
          <w:b/>
          <w:bCs/>
          <w:spacing w:val="-4"/>
          <w:sz w:val="28"/>
          <w:szCs w:val="28"/>
        </w:rPr>
        <w:t>.</w:t>
      </w:r>
      <w:r w:rsidRPr="00C27308">
        <w:rPr>
          <w:spacing w:val="-4"/>
          <w:sz w:val="28"/>
          <w:szCs w:val="28"/>
        </w:rPr>
        <w:t xml:space="preserve"> Các Bộ tr</w:t>
      </w:r>
      <w:r w:rsidRPr="00C27308" w:rsidR="00C27308">
        <w:rPr>
          <w:spacing w:val="-4"/>
          <w:sz w:val="28"/>
          <w:szCs w:val="28"/>
        </w:rPr>
        <w:t xml:space="preserve">ưởng, Thủ trưởng cơ quan ngang </w:t>
      </w:r>
      <w:r w:rsidRPr="00C27308" w:rsidR="00C27308">
        <w:rPr>
          <w:spacing w:val="-4"/>
          <w:sz w:val="28"/>
          <w:szCs w:val="28"/>
          <w:lang w:val="en-US"/>
        </w:rPr>
        <w:t>b</w:t>
      </w:r>
      <w:r w:rsidRPr="00C27308">
        <w:rPr>
          <w:spacing w:val="-4"/>
          <w:sz w:val="28"/>
          <w:szCs w:val="28"/>
        </w:rPr>
        <w:t xml:space="preserve">ộ, Thủ trưởng cơ quan thuộc Chính phủ, Chủ tịch </w:t>
      </w:r>
      <w:r w:rsidRPr="00C27308" w:rsidR="004576DD">
        <w:rPr>
          <w:spacing w:val="-4"/>
          <w:sz w:val="28"/>
          <w:szCs w:val="28"/>
        </w:rPr>
        <w:t>Ủy</w:t>
      </w:r>
      <w:r w:rsidRPr="00C27308">
        <w:rPr>
          <w:spacing w:val="-4"/>
          <w:sz w:val="28"/>
          <w:szCs w:val="28"/>
        </w:rPr>
        <w:t xml:space="preserve"> ban nhân dân các tỉnh có </w:t>
      </w:r>
      <w:r w:rsidRPr="00C27308" w:rsidR="00187E49">
        <w:rPr>
          <w:spacing w:val="-4"/>
          <w:sz w:val="28"/>
          <w:szCs w:val="28"/>
        </w:rPr>
        <w:t>huyện nghèo</w:t>
      </w:r>
      <w:r w:rsidRPr="00C27308" w:rsidR="0000243C">
        <w:rPr>
          <w:spacing w:val="-4"/>
          <w:sz w:val="28"/>
          <w:szCs w:val="28"/>
          <w:lang w:val="en-US"/>
        </w:rPr>
        <w:t>, huyện thoát nghè</w:t>
      </w:r>
      <w:r w:rsidRPr="00C27308" w:rsidR="002F46D1">
        <w:rPr>
          <w:spacing w:val="-4"/>
          <w:sz w:val="28"/>
          <w:szCs w:val="28"/>
          <w:lang w:val="en-US"/>
        </w:rPr>
        <w:t>o quy định t</w:t>
      </w:r>
      <w:r w:rsidRPr="00C27308" w:rsidR="00187E49">
        <w:rPr>
          <w:spacing w:val="-4"/>
          <w:sz w:val="28"/>
          <w:szCs w:val="28"/>
        </w:rPr>
        <w:t>ại Điều 1</w:t>
      </w:r>
      <w:r w:rsidRPr="00C27308">
        <w:rPr>
          <w:spacing w:val="-4"/>
          <w:sz w:val="28"/>
          <w:szCs w:val="28"/>
        </w:rPr>
        <w:t xml:space="preserve"> chịu trách nhiệm thi hành Quyết định này./.</w:t>
      </w:r>
    </w:p>
    <w:p w:rsidRPr="00C27308" w:rsidR="004879D2" w:rsidP="004879D2" w:rsidRDefault="004879D2">
      <w:pPr>
        <w:spacing w:before="120"/>
        <w:ind w:firstLine="700"/>
        <w:jc w:val="both"/>
        <w:rPr>
          <w:sz w:val="50"/>
          <w:szCs w:val="28"/>
        </w:rPr>
      </w:pPr>
    </w:p>
    <w:tbl>
      <w:tblPr>
        <w:tblW w:w="9039" w:type="dxa"/>
        <w:tblBorders>
          <w:top w:val="nil"/>
          <w:bottom w:val="nil"/>
          <w:insideH w:val="nil"/>
          <w:insideV w:val="nil"/>
        </w:tblBorders>
        <w:tblCellMar>
          <w:left w:w="0" w:type="dxa"/>
          <w:right w:w="0" w:type="dxa"/>
        </w:tblCellMar>
        <w:tblLook w:val="04A0"/>
      </w:tblPr>
      <w:tblGrid>
        <w:gridCol w:w="5495"/>
        <w:gridCol w:w="3544"/>
      </w:tblGrid>
      <w:tr w:rsidR="00E03651" w:rsidTr="00C27308">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1821C7" w:rsidP="00490768" w:rsidRDefault="00E03651">
            <w:pPr>
              <w:rPr>
                <w:sz w:val="22"/>
                <w:szCs w:val="22"/>
                <w:lang w:val="en-US"/>
              </w:rPr>
            </w:pPr>
            <w:r>
              <w:rPr>
                <w:b/>
                <w:bCs/>
                <w:i/>
                <w:iCs/>
              </w:rPr>
              <w:t>Nơi nhận:</w:t>
            </w:r>
            <w:r>
              <w:rPr>
                <w:b/>
                <w:bCs/>
                <w:i/>
                <w:iCs/>
              </w:rPr>
              <w:br/>
            </w:r>
            <w:r w:rsidRPr="00AF2B89">
              <w:rPr>
                <w:sz w:val="22"/>
                <w:szCs w:val="22"/>
              </w:rPr>
              <w:t>- Ban Bí thư Trung ương Đảng;</w:t>
            </w:r>
            <w:r w:rsidRPr="00AF2B89">
              <w:rPr>
                <w:sz w:val="22"/>
                <w:szCs w:val="22"/>
              </w:rPr>
              <w:br/>
              <w:t xml:space="preserve">- Thủ tướng, các </w:t>
            </w:r>
            <w:r w:rsidR="00C27308">
              <w:rPr>
                <w:sz w:val="22"/>
                <w:szCs w:val="22"/>
              </w:rPr>
              <w:t>Phó Thủ tướng Chính phủ;</w:t>
            </w:r>
            <w:r w:rsidR="00C27308">
              <w:rPr>
                <w:sz w:val="22"/>
                <w:szCs w:val="22"/>
              </w:rPr>
              <w:br/>
              <w:t xml:space="preserve">- Các </w:t>
            </w:r>
            <w:r w:rsidR="00C27308">
              <w:rPr>
                <w:sz w:val="22"/>
                <w:szCs w:val="22"/>
                <w:lang w:val="en-US"/>
              </w:rPr>
              <w:t>b</w:t>
            </w:r>
            <w:r w:rsidR="00C27308">
              <w:rPr>
                <w:sz w:val="22"/>
                <w:szCs w:val="22"/>
              </w:rPr>
              <w:t xml:space="preserve">ộ, cơ quan ngang </w:t>
            </w:r>
            <w:r w:rsidR="00C27308">
              <w:rPr>
                <w:sz w:val="22"/>
                <w:szCs w:val="22"/>
                <w:lang w:val="en-US"/>
              </w:rPr>
              <w:t>b</w:t>
            </w:r>
            <w:r w:rsidRPr="00AF2B89">
              <w:rPr>
                <w:sz w:val="22"/>
                <w:szCs w:val="22"/>
              </w:rPr>
              <w:t>ộ, cơ quan t</w:t>
            </w:r>
            <w:r w:rsidR="00490768">
              <w:rPr>
                <w:sz w:val="22"/>
                <w:szCs w:val="22"/>
              </w:rPr>
              <w:t>huộc C</w:t>
            </w:r>
            <w:r w:rsidR="00C27308">
              <w:rPr>
                <w:sz w:val="22"/>
                <w:szCs w:val="22"/>
                <w:lang w:val="en-US"/>
              </w:rPr>
              <w:t>hính phủ</w:t>
            </w:r>
            <w:r w:rsidR="00490768">
              <w:rPr>
                <w:sz w:val="22"/>
                <w:szCs w:val="22"/>
              </w:rPr>
              <w:t>;</w:t>
            </w:r>
            <w:r w:rsidR="00490768">
              <w:rPr>
                <w:sz w:val="22"/>
                <w:szCs w:val="22"/>
              </w:rPr>
              <w:br/>
              <w:t>- HĐND, UBND các tỉnh</w:t>
            </w:r>
            <w:r w:rsidRPr="002F0B14" w:rsidR="00490768">
              <w:rPr>
                <w:sz w:val="22"/>
                <w:szCs w:val="22"/>
              </w:rPr>
              <w:t xml:space="preserve"> có huyện nghèo</w:t>
            </w:r>
            <w:r w:rsidRPr="00AF2B89">
              <w:rPr>
                <w:sz w:val="22"/>
                <w:szCs w:val="22"/>
              </w:rPr>
              <w:t>;</w:t>
            </w:r>
          </w:p>
          <w:p w:rsidR="00C27308" w:rsidP="00C27308" w:rsidRDefault="00E03651">
            <w:pPr>
              <w:rPr>
                <w:sz w:val="22"/>
                <w:szCs w:val="22"/>
                <w:lang w:val="en-US"/>
              </w:rPr>
            </w:pPr>
            <w:r w:rsidRPr="00AF2B89">
              <w:rPr>
                <w:sz w:val="22"/>
                <w:szCs w:val="22"/>
              </w:rPr>
              <w:t>- Văn phòng Trung ương và các Ban của Đảng;</w:t>
            </w:r>
            <w:r w:rsidRPr="00AF2B89">
              <w:rPr>
                <w:sz w:val="22"/>
                <w:szCs w:val="22"/>
              </w:rPr>
              <w:br/>
              <w:t>- Văn phòng Tổng Bí thư;</w:t>
            </w:r>
            <w:r w:rsidRPr="00AF2B89">
              <w:rPr>
                <w:sz w:val="22"/>
                <w:szCs w:val="22"/>
              </w:rPr>
              <w:br/>
              <w:t>- Văn phòng Chủ tịch nước;</w:t>
            </w:r>
            <w:r w:rsidRPr="00AF2B89">
              <w:rPr>
                <w:sz w:val="22"/>
                <w:szCs w:val="22"/>
              </w:rPr>
              <w:br/>
              <w:t xml:space="preserve">- Hội đồng </w:t>
            </w:r>
            <w:r w:rsidR="00C27308">
              <w:rPr>
                <w:sz w:val="22"/>
                <w:szCs w:val="22"/>
                <w:lang w:val="en-US"/>
              </w:rPr>
              <w:t>d</w:t>
            </w:r>
            <w:r w:rsidRPr="00AF2B89">
              <w:rPr>
                <w:sz w:val="22"/>
                <w:szCs w:val="22"/>
              </w:rPr>
              <w:t>ân tộc và các Ủy ban của Quốc hội;</w:t>
            </w:r>
            <w:r w:rsidRPr="00AF2B89">
              <w:rPr>
                <w:sz w:val="22"/>
                <w:szCs w:val="22"/>
              </w:rPr>
              <w:br/>
              <w:t>- Văn phòng Quốc hội;</w:t>
            </w:r>
            <w:r w:rsidRPr="00AF2B89">
              <w:rPr>
                <w:sz w:val="22"/>
                <w:szCs w:val="22"/>
              </w:rPr>
              <w:br/>
              <w:t>- T</w:t>
            </w:r>
            <w:r w:rsidR="00C27308">
              <w:rPr>
                <w:sz w:val="22"/>
                <w:szCs w:val="22"/>
              </w:rPr>
              <w:t>òa án nhân dân tối cao;</w:t>
            </w:r>
            <w:r w:rsidR="00C27308">
              <w:rPr>
                <w:sz w:val="22"/>
                <w:szCs w:val="22"/>
              </w:rPr>
              <w:br/>
              <w:t xml:space="preserve">- Viện </w:t>
            </w:r>
            <w:r w:rsidR="00C27308">
              <w:rPr>
                <w:sz w:val="22"/>
                <w:szCs w:val="22"/>
                <w:lang w:val="en-US"/>
              </w:rPr>
              <w:t>k</w:t>
            </w:r>
            <w:r w:rsidRPr="00AF2B89">
              <w:rPr>
                <w:sz w:val="22"/>
                <w:szCs w:val="22"/>
              </w:rPr>
              <w:t xml:space="preserve">iểm sát </w:t>
            </w:r>
            <w:r w:rsidR="00E94F9E">
              <w:rPr>
                <w:sz w:val="22"/>
                <w:szCs w:val="22"/>
                <w:lang w:val="en-US"/>
              </w:rPr>
              <w:t>n</w:t>
            </w:r>
            <w:r w:rsidRPr="00AF2B89">
              <w:rPr>
                <w:sz w:val="22"/>
                <w:szCs w:val="22"/>
              </w:rPr>
              <w:t>hân dân tối cao;</w:t>
            </w:r>
            <w:r w:rsidRPr="00AF2B89">
              <w:rPr>
                <w:sz w:val="22"/>
                <w:szCs w:val="22"/>
              </w:rPr>
              <w:br/>
              <w:t xml:space="preserve">- Ủy ban Giám sát tài chính </w:t>
            </w:r>
            <w:r w:rsidR="00E94F9E">
              <w:rPr>
                <w:sz w:val="22"/>
                <w:szCs w:val="22"/>
                <w:lang w:val="en-US"/>
              </w:rPr>
              <w:t>Q</w:t>
            </w:r>
            <w:r w:rsidRPr="00AF2B89">
              <w:rPr>
                <w:sz w:val="22"/>
                <w:szCs w:val="22"/>
              </w:rPr>
              <w:t>uốc gia;</w:t>
            </w:r>
            <w:r w:rsidRPr="00AF2B89">
              <w:rPr>
                <w:sz w:val="22"/>
                <w:szCs w:val="22"/>
              </w:rPr>
              <w:br/>
              <w:t xml:space="preserve">- Ủy ban </w:t>
            </w:r>
            <w:r w:rsidR="00C27308">
              <w:rPr>
                <w:sz w:val="22"/>
                <w:szCs w:val="22"/>
                <w:lang w:val="en-US"/>
              </w:rPr>
              <w:t>t</w:t>
            </w:r>
            <w:r w:rsidRPr="00AF2B89">
              <w:rPr>
                <w:sz w:val="22"/>
                <w:szCs w:val="22"/>
              </w:rPr>
              <w:t>rung ương Mặt trận Tổ quốc Việt Nam;</w:t>
            </w:r>
            <w:r w:rsidRPr="00AF2B89">
              <w:rPr>
                <w:sz w:val="22"/>
                <w:szCs w:val="22"/>
              </w:rPr>
              <w:br/>
              <w:t xml:space="preserve">- Cơ quan </w:t>
            </w:r>
            <w:r w:rsidR="00C27308">
              <w:rPr>
                <w:sz w:val="22"/>
                <w:szCs w:val="22"/>
                <w:lang w:val="en-US"/>
              </w:rPr>
              <w:t>t</w:t>
            </w:r>
            <w:r w:rsidRPr="00AF2B89">
              <w:rPr>
                <w:sz w:val="22"/>
                <w:szCs w:val="22"/>
              </w:rPr>
              <w:t>rung ương của các đoàn thể;</w:t>
            </w:r>
            <w:r w:rsidRPr="00AF2B89">
              <w:rPr>
                <w:sz w:val="22"/>
                <w:szCs w:val="22"/>
              </w:rPr>
              <w:br/>
              <w:t>- VPCP: BTCN, các PCN, Trợ lý TT</w:t>
            </w:r>
            <w:r w:rsidRPr="00C00C62" w:rsidR="00B24C45">
              <w:rPr>
                <w:sz w:val="22"/>
                <w:szCs w:val="22"/>
              </w:rPr>
              <w:t>g</w:t>
            </w:r>
            <w:r w:rsidRPr="00AF2B89">
              <w:rPr>
                <w:sz w:val="22"/>
                <w:szCs w:val="22"/>
              </w:rPr>
              <w:t xml:space="preserve">, TGĐ Cổng TTĐT, </w:t>
            </w:r>
          </w:p>
          <w:p w:rsidR="00E03651" w:rsidP="00C27308" w:rsidRDefault="00C27308">
            <w:r>
              <w:rPr>
                <w:sz w:val="22"/>
                <w:szCs w:val="22"/>
                <w:lang w:val="en-US"/>
              </w:rPr>
              <w:t xml:space="preserve">  </w:t>
            </w:r>
            <w:r w:rsidRPr="00AF2B89" w:rsidR="00E03651">
              <w:rPr>
                <w:sz w:val="22"/>
                <w:szCs w:val="22"/>
              </w:rPr>
              <w:t xml:space="preserve">các Vụ: KTTH, </w:t>
            </w:r>
            <w:r w:rsidRPr="002F0B14" w:rsidR="00490768">
              <w:rPr>
                <w:sz w:val="22"/>
                <w:szCs w:val="22"/>
              </w:rPr>
              <w:t>QHĐP</w:t>
            </w:r>
            <w:r w:rsidRPr="00AF2B89" w:rsidR="00E03651">
              <w:rPr>
                <w:sz w:val="22"/>
                <w:szCs w:val="22"/>
              </w:rPr>
              <w:t>, TH</w:t>
            </w:r>
            <w:r>
              <w:rPr>
                <w:sz w:val="22"/>
                <w:szCs w:val="22"/>
                <w:lang w:val="en-US"/>
              </w:rPr>
              <w:t>,</w:t>
            </w:r>
            <w:r>
              <w:rPr>
                <w:sz w:val="22"/>
                <w:szCs w:val="22"/>
              </w:rPr>
              <w:t xml:space="preserve"> Công báo;</w:t>
            </w:r>
            <w:r>
              <w:rPr>
                <w:sz w:val="22"/>
                <w:szCs w:val="22"/>
              </w:rPr>
              <w:br/>
              <w:t>- Lưu: V</w:t>
            </w:r>
            <w:r>
              <w:rPr>
                <w:sz w:val="22"/>
                <w:szCs w:val="22"/>
                <w:lang w:val="en-US"/>
              </w:rPr>
              <w:t>T</w:t>
            </w:r>
            <w:r w:rsidRPr="00AF2B89" w:rsidR="00E03651">
              <w:rPr>
                <w:sz w:val="22"/>
                <w:szCs w:val="22"/>
              </w:rPr>
              <w:t xml:space="preserve">, </w:t>
            </w:r>
            <w:r w:rsidRPr="00C00C62" w:rsidR="00B24C45">
              <w:rPr>
                <w:sz w:val="22"/>
                <w:szCs w:val="22"/>
              </w:rPr>
              <w:t>KGVX</w:t>
            </w:r>
            <w:r w:rsidRPr="00AF2B89" w:rsidR="00E03651">
              <w:rPr>
                <w:sz w:val="22"/>
                <w:szCs w:val="22"/>
              </w:rPr>
              <w:t xml:space="preserve"> (</w:t>
            </w:r>
            <w:r>
              <w:rPr>
                <w:sz w:val="22"/>
                <w:szCs w:val="22"/>
                <w:lang w:val="en-US"/>
              </w:rPr>
              <w:t>2</w:t>
            </w:r>
            <w:r w:rsidRPr="00AF2B89" w:rsidR="00E03651">
              <w:rPr>
                <w:sz w:val="22"/>
                <w:szCs w:val="22"/>
              </w:rPr>
              <w:t>b).</w:t>
            </w:r>
          </w:p>
        </w:tc>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E03651" w:rsidP="00C27308" w:rsidRDefault="00E03651">
            <w:pPr>
              <w:jc w:val="center"/>
              <w:rPr>
                <w:b/>
                <w:bCs/>
              </w:rPr>
            </w:pPr>
            <w:r w:rsidRPr="00C27308">
              <w:rPr>
                <w:b/>
                <w:bCs/>
                <w:sz w:val="26"/>
              </w:rPr>
              <w:t>THỦ TƯỚNG</w:t>
            </w:r>
            <w:r>
              <w:rPr>
                <w:b/>
                <w:bCs/>
              </w:rPr>
              <w:br/>
            </w:r>
            <w:r>
              <w:rPr>
                <w:b/>
                <w:bCs/>
              </w:rPr>
              <w:br/>
            </w:r>
            <w:r>
              <w:rPr>
                <w:b/>
                <w:bCs/>
              </w:rPr>
              <w:br/>
            </w:r>
          </w:p>
          <w:p>
            <w:pPr>
              <w:jc w:val="center"/>
              <w:textAlignment w:val="center"/>
            </w:pPr>
            <w:r>
              <w:rPr>
                <w:b w:val="false"/>
                <w:bCs/>
              </w:rPr>
              <w:t/>
            </w:r>
          </w:p>
          <w:p>
            <w:pPr>
              <w:jc w:val="center"/>
              <w:textAlignment w:val="center"/>
            </w:pPr>
            <w:r>
              <w:rPr>
                <w:b w:val="false"/>
                <w:bCs/>
              </w:rPr>
              <w:t>(Đã ký)</w:t>
            </w:r>
          </w:p>
          <w:p>
            <w:pPr>
              <w:jc w:val="center"/>
              <w:textAlignment w:val="center"/>
            </w:pPr>
            <w:r>
              <w:rPr>
                <w:b w:val="false"/>
                <w:bCs/>
              </w:rPr>
              <w:t/>
            </w:r>
          </w:p>
          <w:p w:rsidRPr="00BC0B15" w:rsidR="00E03651" w:rsidP="00C27308" w:rsidRDefault="00E03651">
            <w:pPr>
              <w:jc w:val="center"/>
            </w:pPr>
            <w:r>
              <w:rPr>
                <w:b/>
                <w:bCs/>
              </w:rPr>
              <w:br/>
            </w:r>
            <w:r>
              <w:rPr>
                <w:b/>
                <w:bCs/>
              </w:rPr>
              <w:br/>
            </w:r>
            <w:r w:rsidRPr="00BC0B15">
              <w:rPr>
                <w:b/>
                <w:bCs/>
                <w:sz w:val="28"/>
                <w:szCs w:val="28"/>
              </w:rPr>
              <w:t>Nguyễn Xuân Phúc</w:t>
            </w:r>
          </w:p>
        </w:tc>
      </w:tr>
    </w:tbl>
    <w:p w:rsidR="00FF56F7" w:rsidP="00FF56F7" w:rsidRDefault="00E03651">
      <w:pPr>
        <w:spacing w:before="120" w:after="100" w:afterAutospacing="true"/>
        <w:sectPr w:rsidR="00FF56F7" w:rsidSect="00C27308">
          <w:footerReference w:type="default" r:id="rId7"/>
          <w:pgSz w:w="11907" w:h="16840" w:code="9"/>
          <w:pgMar w:top="1418" w:right="1134" w:bottom="1134" w:left="1985" w:header="720" w:footer="567" w:gutter="0"/>
          <w:cols w:space="720"/>
          <w:titlePg/>
          <w:docGrid w:linePitch="326"/>
        </w:sectPr>
      </w:pPr>
      <w:r>
        <w:t> </w:t>
      </w:r>
    </w:p>
    <w:tbl>
      <w:tblPr>
        <w:tblW w:w="9606" w:type="dxa"/>
        <w:tblBorders>
          <w:insideH w:val="nil"/>
          <w:insideV w:val="nil"/>
        </w:tblBorders>
        <w:tblCellMar>
          <w:left w:w="0" w:type="dxa"/>
          <w:right w:w="0" w:type="dxa"/>
        </w:tblCellMar>
        <w:tblLook w:val="04A0"/>
      </w:tblPr>
      <w:tblGrid>
        <w:gridCol w:w="3652"/>
        <w:gridCol w:w="5954"/>
      </w:tblGrid>
      <w:tr w:rsidR="00FF56F7" w:rsidTr="00FF56F7">
        <w:tc>
          <w:tcPr>
            <w:tcW w:w="3652" w:type="dxa"/>
            <w:tcBorders>
              <w:top w:val="nil"/>
              <w:left w:val="nil"/>
              <w:bottom w:val="nil"/>
              <w:right w:val="nil"/>
            </w:tcBorders>
            <w:tcMar>
              <w:top w:w="0" w:type="dxa"/>
              <w:left w:w="108" w:type="dxa"/>
              <w:bottom w:w="0" w:type="dxa"/>
              <w:right w:w="108" w:type="dxa"/>
            </w:tcMar>
            <w:hideMark/>
          </w:tcPr>
          <w:p w:rsidR="00FF56F7" w:rsidRDefault="00FF56F7">
            <w:pPr>
              <w:spacing w:before="60" w:line="256" w:lineRule="auto"/>
              <w:jc w:val="center"/>
              <w:rPr>
                <w:b/>
                <w:bCs/>
                <w:noProof/>
              </w:rPr>
            </w:pPr>
          </w:p>
        </w:tc>
        <w:tc>
          <w:tcPr>
            <w:tcW w:w="5954" w:type="dxa"/>
            <w:tcBorders>
              <w:top w:val="nil"/>
              <w:left w:val="nil"/>
              <w:bottom w:val="nil"/>
              <w:right w:val="nil"/>
            </w:tcBorders>
            <w:tcMar>
              <w:top w:w="0" w:type="dxa"/>
              <w:left w:w="108" w:type="dxa"/>
              <w:bottom w:w="0" w:type="dxa"/>
              <w:right w:w="108" w:type="dxa"/>
            </w:tcMar>
            <w:hideMark/>
          </w:tcPr>
          <w:p w:rsidR="00FF56F7" w:rsidRDefault="00FF56F7">
            <w:pPr>
              <w:spacing w:line="256" w:lineRule="auto"/>
              <w:jc w:val="center"/>
            </w:pPr>
          </w:p>
        </w:tc>
      </w:tr>
    </w:tbl>
    <w:p w:rsidR="001821C7" w:rsidP="00FF56F7" w:rsidRDefault="001821C7">
      <w:pPr>
        <w:jc w:val="center"/>
        <w:rPr>
          <w:b/>
          <w:sz w:val="28"/>
          <w:szCs w:val="28"/>
          <w:lang w:val="en-US"/>
        </w:rPr>
      </w:pPr>
      <w:r>
        <w:rPr>
          <w:b/>
          <w:sz w:val="28"/>
          <w:szCs w:val="28"/>
          <w:lang w:val="en-US"/>
        </w:rPr>
        <w:t xml:space="preserve">DANH SÁCH CÁC HUYỆN NGHÈO </w:t>
      </w:r>
      <w:r w:rsidR="00FF56F7">
        <w:rPr>
          <w:b/>
          <w:sz w:val="28"/>
          <w:szCs w:val="28"/>
          <w:lang w:val="en-US"/>
        </w:rPr>
        <w:br/>
      </w:r>
      <w:r>
        <w:rPr>
          <w:b/>
          <w:sz w:val="28"/>
          <w:szCs w:val="28"/>
          <w:lang w:val="en-US"/>
        </w:rPr>
        <w:t>VÀ HUYỆN THOÁT NGHÈO</w:t>
      </w:r>
      <w:r w:rsidR="00FF56F7">
        <w:rPr>
          <w:b/>
          <w:sz w:val="28"/>
          <w:szCs w:val="28"/>
          <w:lang w:val="en-US"/>
        </w:rPr>
        <w:t xml:space="preserve"> </w:t>
      </w:r>
      <w:r>
        <w:rPr>
          <w:b/>
          <w:sz w:val="28"/>
          <w:szCs w:val="28"/>
          <w:lang w:val="en-US"/>
        </w:rPr>
        <w:t>GIAI ĐOẠN 2018</w:t>
      </w:r>
      <w:r w:rsidR="00FF56F7">
        <w:rPr>
          <w:b/>
          <w:sz w:val="28"/>
          <w:szCs w:val="28"/>
          <w:lang w:val="en-US"/>
        </w:rPr>
        <w:t xml:space="preserve"> </w:t>
      </w:r>
      <w:r>
        <w:rPr>
          <w:b/>
          <w:sz w:val="28"/>
          <w:szCs w:val="28"/>
          <w:lang w:val="en-US"/>
        </w:rPr>
        <w:t>-</w:t>
      </w:r>
      <w:r w:rsidR="00FF56F7">
        <w:rPr>
          <w:b/>
          <w:sz w:val="28"/>
          <w:szCs w:val="28"/>
          <w:lang w:val="en-US"/>
        </w:rPr>
        <w:t xml:space="preserve"> </w:t>
      </w:r>
      <w:r>
        <w:rPr>
          <w:b/>
          <w:sz w:val="28"/>
          <w:szCs w:val="28"/>
          <w:lang w:val="en-US"/>
        </w:rPr>
        <w:t>2020</w:t>
      </w:r>
    </w:p>
    <w:p w:rsidRPr="00FF56F7" w:rsidR="001821C7" w:rsidP="00FF56F7" w:rsidRDefault="001821C7">
      <w:pPr>
        <w:jc w:val="center"/>
        <w:rPr>
          <w:i/>
          <w:sz w:val="28"/>
          <w:szCs w:val="28"/>
          <w:lang w:val="en-US"/>
        </w:rPr>
      </w:pPr>
      <w:r>
        <w:rPr>
          <w:i/>
          <w:sz w:val="28"/>
          <w:szCs w:val="28"/>
          <w:lang w:val="en-US"/>
        </w:rPr>
        <w:t>(Ban hành kèm theo Quyết định số 275/QĐ-TTg ngày 07 tháng 3 năm 2018 của Thủ tướng Chính phủ)</w:t>
      </w:r>
    </w:p>
    <w:p w:rsidRPr="00FF56F7" w:rsidR="00FF56F7" w:rsidP="00FF56F7" w:rsidRDefault="00FF56F7">
      <w:pPr>
        <w:jc w:val="center"/>
        <w:rPr>
          <w:i/>
          <w:sz w:val="26"/>
          <w:szCs w:val="28"/>
          <w:vertAlign w:val="superscript"/>
          <w:lang w:val="en-US"/>
        </w:rPr>
      </w:pPr>
      <w:r>
        <w:rPr>
          <w:i/>
          <w:sz w:val="26"/>
          <w:szCs w:val="28"/>
          <w:vertAlign w:val="superscript"/>
          <w:lang w:val="en-US"/>
        </w:rPr>
        <w:t>______________</w:t>
      </w:r>
    </w:p>
    <w:p w:rsidR="001821C7" w:rsidP="001821C7" w:rsidRDefault="001821C7">
      <w:pPr>
        <w:spacing w:before="120" w:line="264" w:lineRule="auto"/>
        <w:jc w:val="center"/>
        <w:rPr>
          <w:i/>
          <w:sz w:val="28"/>
          <w:szCs w:val="28"/>
          <w:lang w:val="en-US"/>
        </w:rPr>
      </w:pPr>
    </w:p>
    <w:p w:rsidR="001821C7" w:rsidP="00FF56F7" w:rsidRDefault="001821C7">
      <w:pPr>
        <w:spacing w:before="120"/>
        <w:ind w:firstLine="567"/>
        <w:jc w:val="both"/>
        <w:rPr>
          <w:sz w:val="28"/>
          <w:szCs w:val="28"/>
          <w:lang w:val="en-US"/>
        </w:rPr>
      </w:pPr>
      <w:r w:rsidRPr="00E94F9E">
        <w:rPr>
          <w:b/>
          <w:spacing w:val="-4"/>
          <w:sz w:val="28"/>
          <w:szCs w:val="28"/>
          <w:lang w:val="en-US"/>
        </w:rPr>
        <w:t>I. Nhóm 1,</w:t>
      </w:r>
      <w:r w:rsidRPr="00E94F9E">
        <w:rPr>
          <w:spacing w:val="-4"/>
          <w:sz w:val="28"/>
          <w:szCs w:val="28"/>
          <w:lang w:val="en-US"/>
        </w:rPr>
        <w:t xml:space="preserve"> gồm 56 huyện nghèo đang được hỗ trợ áp dụng các cơ chế, chính sách theo quy định tại Nghị quyết số 30a/2008/NQ-CP ngày 27</w:t>
      </w:r>
      <w:r w:rsidRPr="00E94F9E" w:rsidR="00E94F9E">
        <w:rPr>
          <w:spacing w:val="-4"/>
          <w:sz w:val="28"/>
          <w:szCs w:val="28"/>
          <w:lang w:val="en-US"/>
        </w:rPr>
        <w:t xml:space="preserve"> tháng </w:t>
      </w:r>
      <w:r w:rsidRPr="00E94F9E">
        <w:rPr>
          <w:spacing w:val="-4"/>
          <w:sz w:val="28"/>
          <w:szCs w:val="28"/>
          <w:lang w:val="en-US"/>
        </w:rPr>
        <w:t>12</w:t>
      </w:r>
      <w:r w:rsidR="00E94F9E">
        <w:rPr>
          <w:sz w:val="28"/>
          <w:szCs w:val="28"/>
          <w:lang w:val="en-US"/>
        </w:rPr>
        <w:t xml:space="preserve"> năm </w:t>
      </w:r>
      <w:r>
        <w:rPr>
          <w:sz w:val="28"/>
          <w:szCs w:val="28"/>
          <w:lang w:val="en-US"/>
        </w:rPr>
        <w:t>2008 của Chính phủ, cụ thể:</w:t>
      </w:r>
    </w:p>
    <w:p w:rsidR="001821C7" w:rsidP="00FF56F7" w:rsidRDefault="001821C7">
      <w:pPr>
        <w:spacing w:before="120"/>
        <w:ind w:firstLine="567"/>
        <w:jc w:val="both"/>
        <w:rPr>
          <w:sz w:val="28"/>
          <w:szCs w:val="28"/>
          <w:lang w:val="en-US"/>
        </w:rPr>
      </w:pPr>
      <w:r>
        <w:rPr>
          <w:sz w:val="28"/>
          <w:szCs w:val="28"/>
          <w:lang w:val="en-US"/>
        </w:rPr>
        <w:t>1. Huyện Mèo Vạc, tỉnh Hà Giang;</w:t>
      </w:r>
    </w:p>
    <w:p w:rsidR="001821C7" w:rsidP="00FF56F7" w:rsidRDefault="001821C7">
      <w:pPr>
        <w:spacing w:before="120"/>
        <w:ind w:firstLine="567"/>
        <w:jc w:val="both"/>
        <w:rPr>
          <w:sz w:val="28"/>
          <w:szCs w:val="28"/>
          <w:lang w:val="en-US"/>
        </w:rPr>
      </w:pPr>
      <w:r>
        <w:rPr>
          <w:sz w:val="28"/>
          <w:szCs w:val="28"/>
          <w:lang w:val="en-US"/>
        </w:rPr>
        <w:t>2. Huyện Đồng Văn, tỉnh Hà Giang;</w:t>
      </w:r>
    </w:p>
    <w:p w:rsidR="001821C7" w:rsidP="00FF56F7" w:rsidRDefault="001821C7">
      <w:pPr>
        <w:spacing w:before="120"/>
        <w:ind w:firstLine="567"/>
        <w:jc w:val="both"/>
        <w:rPr>
          <w:sz w:val="28"/>
          <w:szCs w:val="28"/>
          <w:lang w:val="en-US"/>
        </w:rPr>
      </w:pPr>
      <w:r>
        <w:rPr>
          <w:sz w:val="28"/>
          <w:szCs w:val="28"/>
          <w:lang w:val="en-US"/>
        </w:rPr>
        <w:t>3. Huyện Yên Minh, tỉnh Hà Giang;</w:t>
      </w:r>
    </w:p>
    <w:p w:rsidR="001821C7" w:rsidP="00FF56F7" w:rsidRDefault="001821C7">
      <w:pPr>
        <w:spacing w:before="120"/>
        <w:ind w:firstLine="567"/>
        <w:jc w:val="both"/>
        <w:rPr>
          <w:sz w:val="28"/>
          <w:szCs w:val="28"/>
          <w:lang w:val="en-US"/>
        </w:rPr>
      </w:pPr>
      <w:r>
        <w:rPr>
          <w:sz w:val="28"/>
          <w:szCs w:val="28"/>
          <w:lang w:val="en-US"/>
        </w:rPr>
        <w:t>4. Huyện Quản Bạ, tỉnh Hà Giang;</w:t>
      </w:r>
    </w:p>
    <w:p w:rsidR="001821C7" w:rsidP="00FF56F7" w:rsidRDefault="001821C7">
      <w:pPr>
        <w:spacing w:before="120"/>
        <w:ind w:firstLine="567"/>
        <w:jc w:val="both"/>
        <w:rPr>
          <w:sz w:val="28"/>
          <w:szCs w:val="28"/>
          <w:lang w:val="en-US"/>
        </w:rPr>
      </w:pPr>
      <w:r>
        <w:rPr>
          <w:sz w:val="28"/>
          <w:szCs w:val="28"/>
          <w:lang w:val="en-US"/>
        </w:rPr>
        <w:t>5. Huyện Xín Mần, tỉnh Hà Giang;</w:t>
      </w:r>
    </w:p>
    <w:p w:rsidR="001821C7" w:rsidP="00FF56F7" w:rsidRDefault="001821C7">
      <w:pPr>
        <w:spacing w:before="120"/>
        <w:ind w:firstLine="567"/>
        <w:jc w:val="both"/>
        <w:rPr>
          <w:sz w:val="28"/>
          <w:szCs w:val="28"/>
          <w:lang w:val="en-US"/>
        </w:rPr>
      </w:pPr>
      <w:r>
        <w:rPr>
          <w:sz w:val="28"/>
          <w:szCs w:val="28"/>
          <w:lang w:val="en-US"/>
        </w:rPr>
        <w:t>6. Huyện Hoàng Su Phì, tỉnh Hà Giang;</w:t>
      </w:r>
    </w:p>
    <w:p w:rsidR="001821C7" w:rsidP="00FF56F7" w:rsidRDefault="001821C7">
      <w:pPr>
        <w:spacing w:before="120"/>
        <w:ind w:firstLine="567"/>
        <w:jc w:val="both"/>
        <w:rPr>
          <w:sz w:val="28"/>
          <w:szCs w:val="28"/>
          <w:lang w:val="en-US"/>
        </w:rPr>
      </w:pPr>
      <w:r>
        <w:rPr>
          <w:sz w:val="28"/>
          <w:szCs w:val="28"/>
          <w:lang w:val="en-US"/>
        </w:rPr>
        <w:t>7. Huyện Hà Quảng, tỉnh Cao Bằng;</w:t>
      </w:r>
    </w:p>
    <w:p w:rsidR="001821C7" w:rsidP="00FF56F7" w:rsidRDefault="001821C7">
      <w:pPr>
        <w:spacing w:before="120"/>
        <w:ind w:firstLine="567"/>
        <w:jc w:val="both"/>
        <w:rPr>
          <w:sz w:val="28"/>
          <w:szCs w:val="28"/>
          <w:lang w:val="en-US"/>
        </w:rPr>
      </w:pPr>
      <w:r>
        <w:rPr>
          <w:sz w:val="28"/>
          <w:szCs w:val="28"/>
          <w:lang w:val="en-US"/>
        </w:rPr>
        <w:t>8. Huyện Bảo Lâm, tỉnh Cao Bằng;</w:t>
      </w:r>
    </w:p>
    <w:p w:rsidR="001821C7" w:rsidP="00FF56F7" w:rsidRDefault="001821C7">
      <w:pPr>
        <w:spacing w:before="120"/>
        <w:ind w:firstLine="567"/>
        <w:jc w:val="both"/>
        <w:rPr>
          <w:sz w:val="28"/>
          <w:szCs w:val="28"/>
          <w:lang w:val="en-US"/>
        </w:rPr>
      </w:pPr>
      <w:r>
        <w:rPr>
          <w:sz w:val="28"/>
          <w:szCs w:val="28"/>
          <w:lang w:val="en-US"/>
        </w:rPr>
        <w:t>9. Huyện Bảo Lạc, tỉnh Cao Bằng;</w:t>
      </w:r>
    </w:p>
    <w:p w:rsidR="001821C7" w:rsidP="00FF56F7" w:rsidRDefault="001821C7">
      <w:pPr>
        <w:spacing w:before="120"/>
        <w:ind w:firstLine="567"/>
        <w:jc w:val="both"/>
        <w:rPr>
          <w:sz w:val="28"/>
          <w:szCs w:val="28"/>
          <w:lang w:val="en-US"/>
        </w:rPr>
      </w:pPr>
      <w:r>
        <w:rPr>
          <w:sz w:val="28"/>
          <w:szCs w:val="28"/>
          <w:lang w:val="en-US"/>
        </w:rPr>
        <w:t>10. Huyện Thông Nông, tỉnh Cao Bằng;</w:t>
      </w:r>
    </w:p>
    <w:p w:rsidR="001821C7" w:rsidP="00FF56F7" w:rsidRDefault="001821C7">
      <w:pPr>
        <w:spacing w:before="120"/>
        <w:ind w:firstLine="567"/>
        <w:jc w:val="both"/>
        <w:rPr>
          <w:sz w:val="28"/>
          <w:szCs w:val="28"/>
          <w:lang w:val="en-US"/>
        </w:rPr>
      </w:pPr>
      <w:r>
        <w:rPr>
          <w:sz w:val="28"/>
          <w:szCs w:val="28"/>
          <w:lang w:val="en-US"/>
        </w:rPr>
        <w:t>11. Huyện Hạ Lang, tỉnh Cao Bằng;</w:t>
      </w:r>
    </w:p>
    <w:p w:rsidR="001821C7" w:rsidP="00FF56F7" w:rsidRDefault="001821C7">
      <w:pPr>
        <w:spacing w:before="120"/>
        <w:ind w:firstLine="567"/>
        <w:jc w:val="both"/>
        <w:rPr>
          <w:sz w:val="28"/>
          <w:szCs w:val="28"/>
          <w:lang w:val="en-US"/>
        </w:rPr>
      </w:pPr>
      <w:r>
        <w:rPr>
          <w:sz w:val="28"/>
          <w:szCs w:val="28"/>
          <w:lang w:val="en-US"/>
        </w:rPr>
        <w:t>12. Huyện Pác Nặm, tỉnh Bắc Kạn;</w:t>
      </w:r>
    </w:p>
    <w:p w:rsidR="001821C7" w:rsidP="00FF56F7" w:rsidRDefault="001821C7">
      <w:pPr>
        <w:spacing w:before="120"/>
        <w:ind w:firstLine="567"/>
        <w:jc w:val="both"/>
        <w:rPr>
          <w:sz w:val="28"/>
          <w:szCs w:val="28"/>
          <w:lang w:val="en-US"/>
        </w:rPr>
      </w:pPr>
      <w:r>
        <w:rPr>
          <w:sz w:val="28"/>
          <w:szCs w:val="28"/>
          <w:lang w:val="en-US"/>
        </w:rPr>
        <w:t>13. Huyện Bắc Hà, tỉnh Lào Cai;</w:t>
      </w:r>
    </w:p>
    <w:p w:rsidR="001821C7" w:rsidP="00FF56F7" w:rsidRDefault="001821C7">
      <w:pPr>
        <w:spacing w:before="120"/>
        <w:ind w:firstLine="567"/>
        <w:jc w:val="both"/>
        <w:rPr>
          <w:sz w:val="28"/>
          <w:szCs w:val="28"/>
          <w:lang w:val="en-US"/>
        </w:rPr>
      </w:pPr>
      <w:r>
        <w:rPr>
          <w:sz w:val="28"/>
          <w:szCs w:val="28"/>
          <w:lang w:val="en-US"/>
        </w:rPr>
        <w:t>14. Huyện Si Ma Cai, tỉnh Lào Cai;</w:t>
      </w:r>
    </w:p>
    <w:p w:rsidR="001821C7" w:rsidP="00FF56F7" w:rsidRDefault="001821C7">
      <w:pPr>
        <w:spacing w:before="120"/>
        <w:ind w:firstLine="567"/>
        <w:jc w:val="both"/>
        <w:rPr>
          <w:sz w:val="28"/>
          <w:szCs w:val="28"/>
          <w:lang w:val="en-US"/>
        </w:rPr>
      </w:pPr>
      <w:r>
        <w:rPr>
          <w:sz w:val="28"/>
          <w:szCs w:val="28"/>
          <w:lang w:val="en-US"/>
        </w:rPr>
        <w:t>15. Huyện Mường Khương, tỉnh Lào Cai;</w:t>
      </w:r>
    </w:p>
    <w:p w:rsidR="001821C7" w:rsidP="00FF56F7" w:rsidRDefault="001821C7">
      <w:pPr>
        <w:spacing w:before="120"/>
        <w:ind w:firstLine="567"/>
        <w:jc w:val="both"/>
        <w:rPr>
          <w:sz w:val="28"/>
          <w:szCs w:val="28"/>
          <w:lang w:val="en-US"/>
        </w:rPr>
      </w:pPr>
      <w:r>
        <w:rPr>
          <w:sz w:val="28"/>
          <w:szCs w:val="28"/>
          <w:lang w:val="en-US"/>
        </w:rPr>
        <w:t>16. Huyện Trạm Tấu, tỉnh Yên Bái;</w:t>
      </w:r>
    </w:p>
    <w:p w:rsidR="001821C7" w:rsidP="00FF56F7" w:rsidRDefault="001821C7">
      <w:pPr>
        <w:spacing w:before="120"/>
        <w:ind w:firstLine="567"/>
        <w:jc w:val="both"/>
        <w:rPr>
          <w:sz w:val="28"/>
          <w:szCs w:val="28"/>
          <w:lang w:val="en-US"/>
        </w:rPr>
      </w:pPr>
      <w:r>
        <w:rPr>
          <w:sz w:val="28"/>
          <w:szCs w:val="28"/>
          <w:lang w:val="en-US"/>
        </w:rPr>
        <w:t>17. Huyện Mù Cang Chải, tỉnh Yên Bái;</w:t>
      </w:r>
    </w:p>
    <w:p w:rsidR="001821C7" w:rsidP="00FF56F7" w:rsidRDefault="001821C7">
      <w:pPr>
        <w:spacing w:before="120"/>
        <w:ind w:firstLine="567"/>
        <w:jc w:val="both"/>
        <w:rPr>
          <w:sz w:val="28"/>
          <w:szCs w:val="28"/>
          <w:lang w:val="en-US"/>
        </w:rPr>
      </w:pPr>
      <w:r>
        <w:rPr>
          <w:sz w:val="28"/>
          <w:szCs w:val="28"/>
          <w:lang w:val="en-US"/>
        </w:rPr>
        <w:t>18. Huyện Sơn Động, tỉnh Bắc Giang;</w:t>
      </w:r>
    </w:p>
    <w:p w:rsidR="001821C7" w:rsidP="00FF56F7" w:rsidRDefault="001821C7">
      <w:pPr>
        <w:spacing w:before="120"/>
        <w:ind w:firstLine="567"/>
        <w:jc w:val="both"/>
        <w:rPr>
          <w:sz w:val="28"/>
          <w:szCs w:val="28"/>
          <w:lang w:val="en-US"/>
        </w:rPr>
      </w:pPr>
      <w:r>
        <w:rPr>
          <w:sz w:val="28"/>
          <w:szCs w:val="28"/>
          <w:lang w:val="en-US"/>
        </w:rPr>
        <w:t>19. Huyện Điện Biên Đông, tỉnh Điện Biên;</w:t>
      </w:r>
    </w:p>
    <w:p w:rsidR="001821C7" w:rsidP="00FF56F7" w:rsidRDefault="001821C7">
      <w:pPr>
        <w:spacing w:before="120"/>
        <w:ind w:firstLine="567"/>
        <w:jc w:val="both"/>
        <w:rPr>
          <w:sz w:val="28"/>
          <w:szCs w:val="28"/>
          <w:lang w:val="en-US"/>
        </w:rPr>
      </w:pPr>
      <w:r>
        <w:rPr>
          <w:sz w:val="28"/>
          <w:szCs w:val="28"/>
          <w:lang w:val="en-US"/>
        </w:rPr>
        <w:t>20. Huyện Mường Ảng, tỉnh Điện Biên;</w:t>
      </w:r>
    </w:p>
    <w:p w:rsidR="001821C7" w:rsidP="00FF56F7" w:rsidRDefault="001821C7">
      <w:pPr>
        <w:spacing w:before="120"/>
        <w:ind w:firstLine="567"/>
        <w:jc w:val="both"/>
        <w:rPr>
          <w:sz w:val="28"/>
          <w:szCs w:val="28"/>
          <w:lang w:val="en-US"/>
        </w:rPr>
      </w:pPr>
      <w:r>
        <w:rPr>
          <w:sz w:val="28"/>
          <w:szCs w:val="28"/>
          <w:lang w:val="en-US"/>
        </w:rPr>
        <w:t>21. Huyện Mường Nhé, tỉnh Điện Biên;</w:t>
      </w:r>
    </w:p>
    <w:p w:rsidR="001821C7" w:rsidP="00FF56F7" w:rsidRDefault="001821C7">
      <w:pPr>
        <w:spacing w:before="120"/>
        <w:ind w:firstLine="567"/>
        <w:jc w:val="both"/>
        <w:rPr>
          <w:sz w:val="28"/>
          <w:szCs w:val="28"/>
          <w:lang w:val="en-US"/>
        </w:rPr>
      </w:pPr>
      <w:r>
        <w:rPr>
          <w:sz w:val="28"/>
          <w:szCs w:val="28"/>
          <w:lang w:val="en-US"/>
        </w:rPr>
        <w:t>22. Huyện Tủa Chùa, tỉnh Điện Biên;</w:t>
      </w:r>
    </w:p>
    <w:p w:rsidR="001821C7" w:rsidP="00FF56F7" w:rsidRDefault="001821C7">
      <w:pPr>
        <w:spacing w:before="120"/>
        <w:ind w:firstLine="567"/>
        <w:jc w:val="both"/>
        <w:rPr>
          <w:sz w:val="28"/>
          <w:szCs w:val="28"/>
          <w:lang w:val="en-US"/>
        </w:rPr>
      </w:pPr>
      <w:r>
        <w:rPr>
          <w:sz w:val="28"/>
          <w:szCs w:val="28"/>
          <w:lang w:val="en-US"/>
        </w:rPr>
        <w:t>23. Huyện Nậm Pồ, tỉnh Điện Biên;</w:t>
      </w:r>
    </w:p>
    <w:p w:rsidR="001821C7" w:rsidP="00FF56F7" w:rsidRDefault="001821C7">
      <w:pPr>
        <w:spacing w:before="120"/>
        <w:ind w:firstLine="567"/>
        <w:jc w:val="both"/>
        <w:rPr>
          <w:sz w:val="28"/>
          <w:szCs w:val="28"/>
          <w:lang w:val="en-US"/>
        </w:rPr>
      </w:pPr>
      <w:r>
        <w:rPr>
          <w:sz w:val="28"/>
          <w:szCs w:val="28"/>
          <w:lang w:val="en-US"/>
        </w:rPr>
        <w:t>24. Huyện Phong Thổ, tỉnh Lai Châu;</w:t>
      </w:r>
    </w:p>
    <w:p w:rsidR="001821C7" w:rsidP="00FF56F7" w:rsidRDefault="001821C7">
      <w:pPr>
        <w:spacing w:before="120"/>
        <w:ind w:firstLine="567"/>
        <w:jc w:val="both"/>
        <w:rPr>
          <w:sz w:val="28"/>
          <w:szCs w:val="28"/>
          <w:lang w:val="en-US"/>
        </w:rPr>
      </w:pPr>
      <w:r>
        <w:rPr>
          <w:sz w:val="28"/>
          <w:szCs w:val="28"/>
          <w:lang w:val="en-US"/>
        </w:rPr>
        <w:t>25. Huyện Sìn Hồ, tỉnh Lai Châu;</w:t>
      </w:r>
    </w:p>
    <w:p w:rsidR="001821C7" w:rsidP="00E94F9E" w:rsidRDefault="001821C7">
      <w:pPr>
        <w:spacing w:before="160"/>
        <w:ind w:firstLine="567"/>
        <w:jc w:val="both"/>
        <w:rPr>
          <w:sz w:val="28"/>
          <w:szCs w:val="28"/>
          <w:lang w:val="en-US"/>
        </w:rPr>
      </w:pPr>
      <w:r>
        <w:rPr>
          <w:sz w:val="28"/>
          <w:szCs w:val="28"/>
          <w:lang w:val="en-US"/>
        </w:rPr>
        <w:t>26. Huyện Mường Tè, tỉnh Lai Châu;</w:t>
      </w:r>
    </w:p>
    <w:p w:rsidR="001821C7" w:rsidP="00E94F9E" w:rsidRDefault="001821C7">
      <w:pPr>
        <w:spacing w:before="160"/>
        <w:ind w:firstLine="567"/>
        <w:jc w:val="both"/>
        <w:rPr>
          <w:sz w:val="28"/>
          <w:szCs w:val="28"/>
          <w:lang w:val="en-US"/>
        </w:rPr>
      </w:pPr>
      <w:r>
        <w:rPr>
          <w:sz w:val="28"/>
          <w:szCs w:val="28"/>
          <w:lang w:val="en-US"/>
        </w:rPr>
        <w:t>27. Huyện Nậm Nhùn, tỉnh Lai Châu;</w:t>
      </w:r>
    </w:p>
    <w:p w:rsidR="001821C7" w:rsidP="00E94F9E" w:rsidRDefault="001821C7">
      <w:pPr>
        <w:spacing w:before="160"/>
        <w:ind w:firstLine="567"/>
        <w:jc w:val="both"/>
        <w:rPr>
          <w:sz w:val="28"/>
          <w:szCs w:val="28"/>
          <w:lang w:val="en-US"/>
        </w:rPr>
      </w:pPr>
      <w:r>
        <w:rPr>
          <w:sz w:val="28"/>
          <w:szCs w:val="28"/>
          <w:lang w:val="en-US"/>
        </w:rPr>
        <w:t>28. Huyện Mường La, tỉnh Sơn La;</w:t>
      </w:r>
    </w:p>
    <w:p w:rsidR="001821C7" w:rsidP="00E94F9E" w:rsidRDefault="001821C7">
      <w:pPr>
        <w:spacing w:before="160"/>
        <w:ind w:firstLine="567"/>
        <w:jc w:val="both"/>
        <w:rPr>
          <w:sz w:val="28"/>
          <w:szCs w:val="28"/>
          <w:lang w:val="en-US"/>
        </w:rPr>
      </w:pPr>
      <w:r>
        <w:rPr>
          <w:sz w:val="28"/>
          <w:szCs w:val="28"/>
          <w:lang w:val="en-US"/>
        </w:rPr>
        <w:t>29. Huyện Bắc Yên, tỉnh Sơn La;</w:t>
      </w:r>
    </w:p>
    <w:p w:rsidR="001821C7" w:rsidP="00E94F9E" w:rsidRDefault="001821C7">
      <w:pPr>
        <w:spacing w:before="160"/>
        <w:ind w:firstLine="567"/>
        <w:jc w:val="both"/>
        <w:rPr>
          <w:sz w:val="28"/>
          <w:szCs w:val="28"/>
          <w:lang w:val="en-US"/>
        </w:rPr>
      </w:pPr>
      <w:r>
        <w:rPr>
          <w:sz w:val="28"/>
          <w:szCs w:val="28"/>
          <w:lang w:val="en-US"/>
        </w:rPr>
        <w:t>30. Huyện Sốp Cộp, tỉnh Sơn La;</w:t>
      </w:r>
    </w:p>
    <w:p w:rsidR="001821C7" w:rsidP="00E94F9E" w:rsidRDefault="001821C7">
      <w:pPr>
        <w:spacing w:before="160"/>
        <w:ind w:firstLine="567"/>
        <w:jc w:val="both"/>
        <w:rPr>
          <w:sz w:val="28"/>
          <w:szCs w:val="28"/>
          <w:lang w:val="en-US"/>
        </w:rPr>
      </w:pPr>
      <w:r>
        <w:rPr>
          <w:sz w:val="28"/>
          <w:szCs w:val="28"/>
          <w:lang w:val="en-US"/>
        </w:rPr>
        <w:t>31. Huyện Thường Xuân, tỉnh Thanh Hóa;</w:t>
      </w:r>
    </w:p>
    <w:p w:rsidR="001821C7" w:rsidP="00E94F9E" w:rsidRDefault="001821C7">
      <w:pPr>
        <w:spacing w:before="160"/>
        <w:ind w:firstLine="567"/>
        <w:jc w:val="both"/>
        <w:rPr>
          <w:sz w:val="28"/>
          <w:szCs w:val="28"/>
          <w:lang w:val="en-US"/>
        </w:rPr>
      </w:pPr>
      <w:r>
        <w:rPr>
          <w:sz w:val="28"/>
          <w:szCs w:val="28"/>
          <w:lang w:val="en-US"/>
        </w:rPr>
        <w:t>32. Huyện Lang Chánh, tỉnh Thanh Hóa;</w:t>
      </w:r>
    </w:p>
    <w:p w:rsidR="001821C7" w:rsidP="00E94F9E" w:rsidRDefault="001821C7">
      <w:pPr>
        <w:spacing w:before="160"/>
        <w:ind w:firstLine="567"/>
        <w:jc w:val="both"/>
        <w:rPr>
          <w:sz w:val="28"/>
          <w:szCs w:val="28"/>
          <w:lang w:val="en-US"/>
        </w:rPr>
      </w:pPr>
      <w:r>
        <w:rPr>
          <w:sz w:val="28"/>
          <w:szCs w:val="28"/>
          <w:lang w:val="en-US"/>
        </w:rPr>
        <w:t>33. Huyện Bá Thước, tỉnh Thanh Hóa;</w:t>
      </w:r>
    </w:p>
    <w:p w:rsidR="001821C7" w:rsidP="00E94F9E" w:rsidRDefault="001821C7">
      <w:pPr>
        <w:spacing w:before="160"/>
        <w:ind w:firstLine="567"/>
        <w:jc w:val="both"/>
        <w:rPr>
          <w:sz w:val="28"/>
          <w:szCs w:val="28"/>
          <w:lang w:val="en-US"/>
        </w:rPr>
      </w:pPr>
      <w:r>
        <w:rPr>
          <w:sz w:val="28"/>
          <w:szCs w:val="28"/>
          <w:lang w:val="en-US"/>
        </w:rPr>
        <w:t>34. Huyện Quan Hóa, tỉnh Thanh Hóa;</w:t>
      </w:r>
    </w:p>
    <w:p w:rsidR="001821C7" w:rsidP="00E94F9E" w:rsidRDefault="001821C7">
      <w:pPr>
        <w:spacing w:before="160"/>
        <w:ind w:firstLine="567"/>
        <w:jc w:val="both"/>
        <w:rPr>
          <w:sz w:val="28"/>
          <w:szCs w:val="28"/>
          <w:lang w:val="en-US"/>
        </w:rPr>
      </w:pPr>
      <w:r>
        <w:rPr>
          <w:sz w:val="28"/>
          <w:szCs w:val="28"/>
          <w:lang w:val="en-US"/>
        </w:rPr>
        <w:t>35. Huyện Quan Sơn, tỉnh Thanh Hóa;</w:t>
      </w:r>
    </w:p>
    <w:p w:rsidR="001821C7" w:rsidP="00E94F9E" w:rsidRDefault="001821C7">
      <w:pPr>
        <w:spacing w:before="160"/>
        <w:ind w:firstLine="567"/>
        <w:jc w:val="both"/>
        <w:rPr>
          <w:sz w:val="28"/>
          <w:szCs w:val="28"/>
          <w:lang w:val="en-US"/>
        </w:rPr>
      </w:pPr>
      <w:r>
        <w:rPr>
          <w:sz w:val="28"/>
          <w:szCs w:val="28"/>
          <w:lang w:val="en-US"/>
        </w:rPr>
        <w:t>36. Huyện Mường Lát, tỉnh Thanh Hóa;</w:t>
      </w:r>
    </w:p>
    <w:p w:rsidR="001821C7" w:rsidP="00E94F9E" w:rsidRDefault="001821C7">
      <w:pPr>
        <w:spacing w:before="160"/>
        <w:ind w:firstLine="567"/>
        <w:jc w:val="both"/>
        <w:rPr>
          <w:sz w:val="28"/>
          <w:szCs w:val="28"/>
          <w:lang w:val="en-US"/>
        </w:rPr>
      </w:pPr>
      <w:r>
        <w:rPr>
          <w:sz w:val="28"/>
          <w:szCs w:val="28"/>
          <w:lang w:val="en-US"/>
        </w:rPr>
        <w:t>37. Huyện Quế Phong, tỉnh Nghệ An;</w:t>
      </w:r>
    </w:p>
    <w:p w:rsidR="001821C7" w:rsidP="00E94F9E" w:rsidRDefault="001821C7">
      <w:pPr>
        <w:spacing w:before="160"/>
        <w:ind w:firstLine="567"/>
        <w:jc w:val="both"/>
        <w:rPr>
          <w:sz w:val="28"/>
          <w:szCs w:val="28"/>
          <w:lang w:val="en-US"/>
        </w:rPr>
      </w:pPr>
      <w:r>
        <w:rPr>
          <w:sz w:val="28"/>
          <w:szCs w:val="28"/>
          <w:lang w:val="en-US"/>
        </w:rPr>
        <w:t>38. Huyện Tương Dương, tỉnh Nghệ An;</w:t>
      </w:r>
    </w:p>
    <w:p w:rsidR="001821C7" w:rsidP="00E94F9E" w:rsidRDefault="001821C7">
      <w:pPr>
        <w:spacing w:before="160"/>
        <w:ind w:firstLine="567"/>
        <w:jc w:val="both"/>
        <w:rPr>
          <w:sz w:val="28"/>
          <w:szCs w:val="28"/>
          <w:lang w:val="en-US"/>
        </w:rPr>
      </w:pPr>
      <w:r>
        <w:rPr>
          <w:sz w:val="28"/>
          <w:szCs w:val="28"/>
          <w:lang w:val="en-US"/>
        </w:rPr>
        <w:t>39. Huyện Kỳ Sơn, tỉnh Nghệ An;</w:t>
      </w:r>
    </w:p>
    <w:p w:rsidR="001821C7" w:rsidP="00E94F9E" w:rsidRDefault="001821C7">
      <w:pPr>
        <w:spacing w:before="160"/>
        <w:ind w:firstLine="567"/>
        <w:jc w:val="both"/>
        <w:rPr>
          <w:sz w:val="28"/>
          <w:szCs w:val="28"/>
          <w:lang w:val="en-US"/>
        </w:rPr>
      </w:pPr>
      <w:r>
        <w:rPr>
          <w:sz w:val="28"/>
          <w:szCs w:val="28"/>
          <w:lang w:val="en-US"/>
        </w:rPr>
        <w:t>40. Huyện Minh Hóa, tỉnh Quảng Bình;</w:t>
      </w:r>
    </w:p>
    <w:p w:rsidR="001821C7" w:rsidP="00E94F9E" w:rsidRDefault="001821C7">
      <w:pPr>
        <w:spacing w:before="160"/>
        <w:ind w:firstLine="567"/>
        <w:jc w:val="both"/>
        <w:rPr>
          <w:sz w:val="28"/>
          <w:szCs w:val="28"/>
          <w:lang w:val="en-US"/>
        </w:rPr>
      </w:pPr>
      <w:r>
        <w:rPr>
          <w:sz w:val="28"/>
          <w:szCs w:val="28"/>
          <w:lang w:val="en-US"/>
        </w:rPr>
        <w:t>41. Huyện Đa Krông, tỉnh Quảng Trị;</w:t>
      </w:r>
    </w:p>
    <w:p w:rsidR="001821C7" w:rsidP="00E94F9E" w:rsidRDefault="001821C7">
      <w:pPr>
        <w:spacing w:before="160"/>
        <w:ind w:firstLine="567"/>
        <w:jc w:val="both"/>
        <w:rPr>
          <w:sz w:val="28"/>
          <w:szCs w:val="28"/>
          <w:lang w:val="en-US"/>
        </w:rPr>
      </w:pPr>
      <w:r>
        <w:rPr>
          <w:sz w:val="28"/>
          <w:szCs w:val="28"/>
          <w:lang w:val="en-US"/>
        </w:rPr>
        <w:t>42. Huyện Phước Sơn, tỉnh Quảng Nam;</w:t>
      </w:r>
    </w:p>
    <w:p w:rsidR="001821C7" w:rsidP="00E94F9E" w:rsidRDefault="001821C7">
      <w:pPr>
        <w:spacing w:before="160"/>
        <w:ind w:firstLine="567"/>
        <w:jc w:val="both"/>
        <w:rPr>
          <w:sz w:val="28"/>
          <w:szCs w:val="28"/>
          <w:lang w:val="en-US"/>
        </w:rPr>
      </w:pPr>
      <w:r>
        <w:rPr>
          <w:sz w:val="28"/>
          <w:szCs w:val="28"/>
          <w:lang w:val="en-US"/>
        </w:rPr>
        <w:t>43. Huyện Tây Giang, tỉnh Quảng Nam;</w:t>
      </w:r>
    </w:p>
    <w:p w:rsidR="001821C7" w:rsidP="00E94F9E" w:rsidRDefault="001821C7">
      <w:pPr>
        <w:spacing w:before="160"/>
        <w:ind w:firstLine="567"/>
        <w:jc w:val="both"/>
        <w:rPr>
          <w:sz w:val="28"/>
          <w:szCs w:val="28"/>
          <w:lang w:val="en-US"/>
        </w:rPr>
      </w:pPr>
      <w:r>
        <w:rPr>
          <w:sz w:val="28"/>
          <w:szCs w:val="28"/>
          <w:lang w:val="en-US"/>
        </w:rPr>
        <w:t>44. Huyện Nam Trà My, tỉnh Quảng Nam;</w:t>
      </w:r>
    </w:p>
    <w:p w:rsidR="001821C7" w:rsidP="00E94F9E" w:rsidRDefault="001821C7">
      <w:pPr>
        <w:spacing w:before="160"/>
        <w:ind w:firstLine="567"/>
        <w:jc w:val="both"/>
        <w:rPr>
          <w:sz w:val="28"/>
          <w:szCs w:val="28"/>
          <w:lang w:val="en-US"/>
        </w:rPr>
      </w:pPr>
      <w:r>
        <w:rPr>
          <w:sz w:val="28"/>
          <w:szCs w:val="28"/>
          <w:lang w:val="en-US"/>
        </w:rPr>
        <w:t>45. Huyện Ba Tơ, tỉnh Quảng Ngãi;</w:t>
      </w:r>
    </w:p>
    <w:p w:rsidR="001821C7" w:rsidP="00E94F9E" w:rsidRDefault="001821C7">
      <w:pPr>
        <w:spacing w:before="160"/>
        <w:ind w:firstLine="567"/>
        <w:jc w:val="both"/>
        <w:rPr>
          <w:sz w:val="28"/>
          <w:szCs w:val="28"/>
          <w:lang w:val="en-US"/>
        </w:rPr>
      </w:pPr>
      <w:r>
        <w:rPr>
          <w:sz w:val="28"/>
          <w:szCs w:val="28"/>
          <w:lang w:val="en-US"/>
        </w:rPr>
        <w:t>46. Huyện Trà Bồng, tỉnh Quảng Ngãi;</w:t>
      </w:r>
    </w:p>
    <w:p w:rsidR="001821C7" w:rsidP="00E94F9E" w:rsidRDefault="001821C7">
      <w:pPr>
        <w:spacing w:before="160"/>
        <w:ind w:firstLine="567"/>
        <w:jc w:val="both"/>
        <w:rPr>
          <w:sz w:val="28"/>
          <w:szCs w:val="28"/>
          <w:lang w:val="en-US"/>
        </w:rPr>
      </w:pPr>
      <w:r>
        <w:rPr>
          <w:sz w:val="28"/>
          <w:szCs w:val="28"/>
          <w:lang w:val="en-US"/>
        </w:rPr>
        <w:t>47. Huyện Sơn Tây, tỉnh Quảng Ngãi;</w:t>
      </w:r>
    </w:p>
    <w:p w:rsidR="001821C7" w:rsidP="00E94F9E" w:rsidRDefault="001821C7">
      <w:pPr>
        <w:spacing w:before="160"/>
        <w:ind w:firstLine="567"/>
        <w:jc w:val="both"/>
        <w:rPr>
          <w:sz w:val="28"/>
          <w:szCs w:val="28"/>
          <w:lang w:val="en-US"/>
        </w:rPr>
      </w:pPr>
      <w:r>
        <w:rPr>
          <w:sz w:val="28"/>
          <w:szCs w:val="28"/>
          <w:lang w:val="en-US"/>
        </w:rPr>
        <w:t>48. Huyện Minh Long, tỉnh Quảng Ngãi;</w:t>
      </w:r>
    </w:p>
    <w:p w:rsidR="001821C7" w:rsidP="00E94F9E" w:rsidRDefault="001821C7">
      <w:pPr>
        <w:spacing w:before="160"/>
        <w:ind w:firstLine="567"/>
        <w:jc w:val="both"/>
        <w:rPr>
          <w:sz w:val="28"/>
          <w:szCs w:val="28"/>
          <w:lang w:val="en-US"/>
        </w:rPr>
      </w:pPr>
      <w:r>
        <w:rPr>
          <w:sz w:val="28"/>
          <w:szCs w:val="28"/>
          <w:lang w:val="en-US"/>
        </w:rPr>
        <w:t>49. Huyện Tây Trà, tỉnh Quảng Ngãi;</w:t>
      </w:r>
    </w:p>
    <w:p w:rsidR="001821C7" w:rsidP="00E94F9E" w:rsidRDefault="001821C7">
      <w:pPr>
        <w:spacing w:before="160"/>
        <w:ind w:firstLine="567"/>
        <w:jc w:val="both"/>
        <w:rPr>
          <w:sz w:val="28"/>
          <w:szCs w:val="28"/>
          <w:lang w:val="en-US"/>
        </w:rPr>
      </w:pPr>
      <w:r>
        <w:rPr>
          <w:sz w:val="28"/>
          <w:szCs w:val="28"/>
          <w:lang w:val="en-US"/>
        </w:rPr>
        <w:t>50. Huyện An Lão, tỉnh Bình Định;</w:t>
      </w:r>
    </w:p>
    <w:p w:rsidR="001821C7" w:rsidP="00E94F9E" w:rsidRDefault="001821C7">
      <w:pPr>
        <w:spacing w:before="160"/>
        <w:ind w:firstLine="567"/>
        <w:jc w:val="both"/>
        <w:rPr>
          <w:sz w:val="28"/>
          <w:szCs w:val="28"/>
          <w:lang w:val="en-US"/>
        </w:rPr>
      </w:pPr>
      <w:r>
        <w:rPr>
          <w:sz w:val="28"/>
          <w:szCs w:val="28"/>
          <w:lang w:val="en-US"/>
        </w:rPr>
        <w:t>51. Huyện Vĩnh Thạnh, tỉnh Bình Định;</w:t>
      </w:r>
    </w:p>
    <w:p w:rsidR="001821C7" w:rsidP="00E94F9E" w:rsidRDefault="001821C7">
      <w:pPr>
        <w:spacing w:before="160"/>
        <w:ind w:firstLine="567"/>
        <w:jc w:val="both"/>
        <w:rPr>
          <w:sz w:val="28"/>
          <w:szCs w:val="28"/>
          <w:lang w:val="en-US"/>
        </w:rPr>
      </w:pPr>
      <w:r>
        <w:rPr>
          <w:sz w:val="28"/>
          <w:szCs w:val="28"/>
          <w:lang w:val="en-US"/>
        </w:rPr>
        <w:t>52. Huyện Vân Canh, tỉnh Bình Định;</w:t>
      </w:r>
    </w:p>
    <w:p w:rsidR="001821C7" w:rsidP="00E94F9E" w:rsidRDefault="001821C7">
      <w:pPr>
        <w:spacing w:before="160"/>
        <w:ind w:firstLine="567"/>
        <w:jc w:val="both"/>
        <w:rPr>
          <w:sz w:val="28"/>
          <w:szCs w:val="28"/>
          <w:lang w:val="en-US"/>
        </w:rPr>
      </w:pPr>
      <w:r>
        <w:rPr>
          <w:sz w:val="28"/>
          <w:szCs w:val="28"/>
          <w:lang w:val="en-US"/>
        </w:rPr>
        <w:t>53. Huyện Bác Ái, tỉnh Ninh Thuận;</w:t>
      </w:r>
    </w:p>
    <w:p w:rsidR="001821C7" w:rsidP="00E94F9E" w:rsidRDefault="001821C7">
      <w:pPr>
        <w:spacing w:before="160"/>
        <w:ind w:firstLine="567"/>
        <w:jc w:val="both"/>
        <w:rPr>
          <w:sz w:val="28"/>
          <w:szCs w:val="28"/>
          <w:lang w:val="en-US"/>
        </w:rPr>
      </w:pPr>
      <w:r>
        <w:rPr>
          <w:sz w:val="28"/>
          <w:szCs w:val="28"/>
          <w:lang w:val="en-US"/>
        </w:rPr>
        <w:t>54. Huyện Kon Plong, tỉnh Kon Tum;</w:t>
      </w:r>
    </w:p>
    <w:p w:rsidR="001821C7" w:rsidP="00E94F9E" w:rsidRDefault="001821C7">
      <w:pPr>
        <w:spacing w:before="160"/>
        <w:ind w:firstLine="567"/>
        <w:jc w:val="both"/>
        <w:rPr>
          <w:sz w:val="28"/>
          <w:szCs w:val="28"/>
          <w:lang w:val="en-US"/>
        </w:rPr>
      </w:pPr>
      <w:r>
        <w:rPr>
          <w:sz w:val="28"/>
          <w:szCs w:val="28"/>
          <w:lang w:val="en-US"/>
        </w:rPr>
        <w:t>55. Huyện Tu Mơ Rông, tỉnh Kon Tum;</w:t>
      </w:r>
    </w:p>
    <w:p w:rsidR="001821C7" w:rsidP="00E94F9E" w:rsidRDefault="001821C7">
      <w:pPr>
        <w:spacing w:before="160"/>
        <w:ind w:firstLine="567"/>
        <w:jc w:val="both"/>
        <w:rPr>
          <w:sz w:val="28"/>
          <w:szCs w:val="28"/>
          <w:lang w:val="en-US"/>
        </w:rPr>
      </w:pPr>
      <w:r>
        <w:rPr>
          <w:sz w:val="28"/>
          <w:szCs w:val="28"/>
          <w:lang w:val="en-US"/>
        </w:rPr>
        <w:t>56. Huyện Đam Rông, tỉnh Lâm Đồng.</w:t>
      </w:r>
    </w:p>
    <w:p w:rsidR="001821C7" w:rsidP="00FF56F7" w:rsidRDefault="001821C7">
      <w:pPr>
        <w:spacing w:before="120"/>
        <w:ind w:firstLine="567"/>
        <w:jc w:val="both"/>
        <w:rPr>
          <w:sz w:val="28"/>
          <w:szCs w:val="28"/>
          <w:lang w:val="en-US"/>
        </w:rPr>
      </w:pPr>
      <w:r>
        <w:rPr>
          <w:b/>
          <w:sz w:val="28"/>
          <w:szCs w:val="28"/>
          <w:lang w:val="en-US"/>
        </w:rPr>
        <w:t>II. Nhóm 2,</w:t>
      </w:r>
      <w:r>
        <w:rPr>
          <w:sz w:val="28"/>
          <w:szCs w:val="28"/>
          <w:lang w:val="en-US"/>
        </w:rPr>
        <w:t xml:space="preserve"> gồm 29 huyện nghèo bổ sung giai đoạn 2018</w:t>
      </w:r>
      <w:r w:rsidR="00E94F9E">
        <w:rPr>
          <w:sz w:val="28"/>
          <w:szCs w:val="28"/>
          <w:lang w:val="en-US"/>
        </w:rPr>
        <w:t xml:space="preserve"> </w:t>
      </w:r>
      <w:r>
        <w:rPr>
          <w:sz w:val="28"/>
          <w:szCs w:val="28"/>
          <w:lang w:val="en-US"/>
        </w:rPr>
        <w:t>-</w:t>
      </w:r>
      <w:r w:rsidR="00E94F9E">
        <w:rPr>
          <w:sz w:val="28"/>
          <w:szCs w:val="28"/>
          <w:lang w:val="en-US"/>
        </w:rPr>
        <w:t xml:space="preserve"> </w:t>
      </w:r>
      <w:r>
        <w:rPr>
          <w:sz w:val="28"/>
          <w:szCs w:val="28"/>
          <w:lang w:val="en-US"/>
        </w:rPr>
        <w:t>2020, cụ thể:</w:t>
      </w:r>
    </w:p>
    <w:p w:rsidRPr="00FF56F7" w:rsidR="001821C7" w:rsidP="00FF56F7" w:rsidRDefault="001821C7">
      <w:pPr>
        <w:spacing w:before="120"/>
        <w:ind w:firstLine="567"/>
        <w:jc w:val="both"/>
        <w:rPr>
          <w:sz w:val="28"/>
          <w:szCs w:val="28"/>
          <w:lang w:val="en-US"/>
        </w:rPr>
      </w:pPr>
      <w:r w:rsidRPr="00FF56F7">
        <w:rPr>
          <w:sz w:val="28"/>
          <w:szCs w:val="28"/>
          <w:lang w:val="en-US"/>
        </w:rPr>
        <w:t xml:space="preserve">Các huyện đã được hỗ trợ theo Quyết định số 615/QĐ-TTg </w:t>
      </w:r>
      <w:r w:rsidR="00FF56F7">
        <w:rPr>
          <w:sz w:val="28"/>
          <w:szCs w:val="28"/>
          <w:lang w:val="en-US"/>
        </w:rPr>
        <w:br/>
      </w:r>
      <w:r w:rsidR="00E94F9E">
        <w:rPr>
          <w:sz w:val="28"/>
          <w:szCs w:val="28"/>
          <w:lang w:val="en-US"/>
        </w:rPr>
        <w:t xml:space="preserve">ngày 25 tháng 4 năm </w:t>
      </w:r>
      <w:r w:rsidRPr="00FF56F7">
        <w:rPr>
          <w:sz w:val="28"/>
          <w:szCs w:val="28"/>
          <w:lang w:val="en-US"/>
        </w:rPr>
        <w:t>2011 của Thủ tướng Chính phủ giai đoạn 2011</w:t>
      </w:r>
      <w:r w:rsidR="00E94F9E">
        <w:rPr>
          <w:sz w:val="28"/>
          <w:szCs w:val="28"/>
          <w:lang w:val="en-US"/>
        </w:rPr>
        <w:t xml:space="preserve"> </w:t>
      </w:r>
      <w:r w:rsidRPr="00FF56F7">
        <w:rPr>
          <w:sz w:val="28"/>
          <w:szCs w:val="28"/>
          <w:lang w:val="en-US"/>
        </w:rPr>
        <w:t>-</w:t>
      </w:r>
      <w:r w:rsidR="00E94F9E">
        <w:rPr>
          <w:sz w:val="28"/>
          <w:szCs w:val="28"/>
          <w:lang w:val="en-US"/>
        </w:rPr>
        <w:t xml:space="preserve"> </w:t>
      </w:r>
      <w:r w:rsidRPr="00FF56F7">
        <w:rPr>
          <w:sz w:val="28"/>
          <w:szCs w:val="28"/>
          <w:lang w:val="en-US"/>
        </w:rPr>
        <w:t>2015</w:t>
      </w:r>
    </w:p>
    <w:p w:rsidR="001821C7" w:rsidP="00FF56F7" w:rsidRDefault="001821C7">
      <w:pPr>
        <w:spacing w:before="120"/>
        <w:ind w:firstLine="567"/>
        <w:jc w:val="both"/>
        <w:rPr>
          <w:sz w:val="28"/>
          <w:szCs w:val="28"/>
          <w:lang w:val="en-US"/>
        </w:rPr>
      </w:pPr>
      <w:r>
        <w:rPr>
          <w:sz w:val="28"/>
          <w:szCs w:val="28"/>
          <w:lang w:val="en-US"/>
        </w:rPr>
        <w:t xml:space="preserve">1. Huyện Bắc Trà My, tỉnh Quảng </w:t>
      </w:r>
      <w:smartTag w:uri="urn:schemas-microsoft-com:office:smarttags" w:element="place">
        <w:smartTag w:uri="urn:schemas-microsoft-com:office:smarttags" w:element="country-region">
          <w:r>
            <w:rPr>
              <w:sz w:val="28"/>
              <w:szCs w:val="28"/>
              <w:lang w:val="en-US"/>
            </w:rPr>
            <w:t>Nam</w:t>
          </w:r>
        </w:smartTag>
      </w:smartTag>
      <w:r>
        <w:rPr>
          <w:sz w:val="28"/>
          <w:szCs w:val="28"/>
          <w:lang w:val="en-US"/>
        </w:rPr>
        <w:t>;</w:t>
      </w:r>
    </w:p>
    <w:p w:rsidR="001821C7" w:rsidP="00FF56F7" w:rsidRDefault="001821C7">
      <w:pPr>
        <w:spacing w:before="120"/>
        <w:ind w:firstLine="567"/>
        <w:jc w:val="both"/>
        <w:rPr>
          <w:sz w:val="28"/>
          <w:szCs w:val="28"/>
          <w:lang w:val="en-US"/>
        </w:rPr>
      </w:pPr>
      <w:r>
        <w:rPr>
          <w:sz w:val="28"/>
          <w:szCs w:val="28"/>
          <w:lang w:val="en-US"/>
        </w:rPr>
        <w:t>2. Huyện Đắk Glong, tỉnh Đắk Nông;</w:t>
      </w:r>
    </w:p>
    <w:p w:rsidR="001821C7" w:rsidP="00FF56F7" w:rsidRDefault="001821C7">
      <w:pPr>
        <w:spacing w:before="120"/>
        <w:ind w:firstLine="567"/>
        <w:jc w:val="both"/>
        <w:rPr>
          <w:sz w:val="28"/>
          <w:szCs w:val="28"/>
          <w:lang w:val="en-US"/>
        </w:rPr>
      </w:pPr>
      <w:r>
        <w:rPr>
          <w:sz w:val="28"/>
          <w:szCs w:val="28"/>
          <w:lang w:val="en-US"/>
        </w:rPr>
        <w:t>3. Huyện Tân Phú Đông, tỉnh Tiền Giang;</w:t>
      </w:r>
    </w:p>
    <w:p w:rsidR="001821C7" w:rsidP="00FF56F7" w:rsidRDefault="001821C7">
      <w:pPr>
        <w:spacing w:before="120"/>
        <w:ind w:firstLine="567"/>
        <w:jc w:val="both"/>
        <w:rPr>
          <w:sz w:val="28"/>
          <w:szCs w:val="28"/>
          <w:lang w:val="en-US"/>
        </w:rPr>
      </w:pPr>
      <w:r>
        <w:rPr>
          <w:sz w:val="28"/>
          <w:szCs w:val="28"/>
          <w:lang w:val="en-US"/>
        </w:rPr>
        <w:t>4. Huyện Trà Cú, tỉnh Trà Vinh.</w:t>
      </w:r>
    </w:p>
    <w:p w:rsidRPr="00FF56F7" w:rsidR="001821C7" w:rsidP="00FF56F7" w:rsidRDefault="001821C7">
      <w:pPr>
        <w:spacing w:before="120"/>
        <w:ind w:firstLine="567"/>
        <w:jc w:val="both"/>
        <w:rPr>
          <w:sz w:val="28"/>
          <w:szCs w:val="28"/>
          <w:lang w:val="en-US"/>
        </w:rPr>
      </w:pPr>
      <w:r w:rsidRPr="00FF56F7">
        <w:rPr>
          <w:sz w:val="28"/>
          <w:szCs w:val="28"/>
          <w:lang w:val="en-US"/>
        </w:rPr>
        <w:t xml:space="preserve">Các huyện đã được hỗ trợ theo Quyết định số 293/QĐ-TTg </w:t>
      </w:r>
      <w:r w:rsidR="00FF56F7">
        <w:rPr>
          <w:sz w:val="28"/>
          <w:szCs w:val="28"/>
          <w:lang w:val="en-US"/>
        </w:rPr>
        <w:br/>
      </w:r>
      <w:r w:rsidRPr="00FF56F7">
        <w:rPr>
          <w:sz w:val="28"/>
          <w:szCs w:val="28"/>
          <w:lang w:val="en-US"/>
        </w:rPr>
        <w:t>ngày 05</w:t>
      </w:r>
      <w:r w:rsidR="00E94F9E">
        <w:rPr>
          <w:sz w:val="28"/>
          <w:szCs w:val="28"/>
          <w:lang w:val="en-US"/>
        </w:rPr>
        <w:t xml:space="preserve"> tháng </w:t>
      </w:r>
      <w:r w:rsidRPr="00FF56F7">
        <w:rPr>
          <w:sz w:val="28"/>
          <w:szCs w:val="28"/>
          <w:lang w:val="en-US"/>
        </w:rPr>
        <w:t>02</w:t>
      </w:r>
      <w:r w:rsidR="00E94F9E">
        <w:rPr>
          <w:sz w:val="28"/>
          <w:szCs w:val="28"/>
          <w:lang w:val="en-US"/>
        </w:rPr>
        <w:t xml:space="preserve"> năm </w:t>
      </w:r>
      <w:r w:rsidRPr="00FF56F7">
        <w:rPr>
          <w:sz w:val="28"/>
          <w:szCs w:val="28"/>
          <w:lang w:val="en-US"/>
        </w:rPr>
        <w:t>2013 của Thủ tướng Chính phủ giai đoạn 2013</w:t>
      </w:r>
      <w:r w:rsidR="00FF56F7">
        <w:rPr>
          <w:sz w:val="28"/>
          <w:szCs w:val="28"/>
          <w:lang w:val="en-US"/>
        </w:rPr>
        <w:t xml:space="preserve"> </w:t>
      </w:r>
      <w:r w:rsidRPr="00FF56F7">
        <w:rPr>
          <w:sz w:val="28"/>
          <w:szCs w:val="28"/>
          <w:lang w:val="en-US"/>
        </w:rPr>
        <w:t>-</w:t>
      </w:r>
      <w:r w:rsidR="00FF56F7">
        <w:rPr>
          <w:sz w:val="28"/>
          <w:szCs w:val="28"/>
          <w:lang w:val="en-US"/>
        </w:rPr>
        <w:t xml:space="preserve"> </w:t>
      </w:r>
      <w:r w:rsidRPr="00FF56F7">
        <w:rPr>
          <w:sz w:val="28"/>
          <w:szCs w:val="28"/>
          <w:lang w:val="en-US"/>
        </w:rPr>
        <w:t>2017</w:t>
      </w:r>
    </w:p>
    <w:p w:rsidR="001821C7" w:rsidP="00FF56F7" w:rsidRDefault="001821C7">
      <w:pPr>
        <w:spacing w:before="120"/>
        <w:ind w:firstLine="567"/>
        <w:jc w:val="both"/>
        <w:rPr>
          <w:sz w:val="28"/>
          <w:szCs w:val="28"/>
          <w:lang w:val="en-US"/>
        </w:rPr>
      </w:pPr>
      <w:r>
        <w:rPr>
          <w:sz w:val="28"/>
          <w:szCs w:val="28"/>
          <w:lang w:val="en-US"/>
        </w:rPr>
        <w:t>5. Huyện Thạch An, tỉnh Cao Bằng;</w:t>
      </w:r>
    </w:p>
    <w:p w:rsidR="001821C7" w:rsidP="00FF56F7" w:rsidRDefault="001821C7">
      <w:pPr>
        <w:spacing w:before="120"/>
        <w:ind w:firstLine="567"/>
        <w:jc w:val="both"/>
        <w:rPr>
          <w:sz w:val="28"/>
          <w:szCs w:val="28"/>
          <w:lang w:val="en-US"/>
        </w:rPr>
      </w:pPr>
      <w:r>
        <w:rPr>
          <w:sz w:val="28"/>
          <w:szCs w:val="28"/>
          <w:lang w:val="en-US"/>
        </w:rPr>
        <w:t>6. Huyện Bình Gia, tỉnh Lạng Sơn;</w:t>
      </w:r>
    </w:p>
    <w:p w:rsidR="001821C7" w:rsidP="00FF56F7" w:rsidRDefault="001821C7">
      <w:pPr>
        <w:spacing w:before="120"/>
        <w:ind w:firstLine="567"/>
        <w:jc w:val="both"/>
        <w:rPr>
          <w:sz w:val="28"/>
          <w:szCs w:val="28"/>
          <w:lang w:val="en-US"/>
        </w:rPr>
      </w:pPr>
      <w:r>
        <w:rPr>
          <w:sz w:val="28"/>
          <w:szCs w:val="28"/>
          <w:lang w:val="en-US"/>
        </w:rPr>
        <w:t>7. Huyện Đình Lập, tỉnh Lạng Sơn;</w:t>
      </w:r>
    </w:p>
    <w:p w:rsidR="001821C7" w:rsidP="00FF56F7" w:rsidRDefault="001821C7">
      <w:pPr>
        <w:spacing w:before="120"/>
        <w:ind w:firstLine="567"/>
        <w:jc w:val="both"/>
        <w:rPr>
          <w:sz w:val="28"/>
          <w:szCs w:val="28"/>
          <w:lang w:val="en-US"/>
        </w:rPr>
      </w:pPr>
      <w:r>
        <w:rPr>
          <w:sz w:val="28"/>
          <w:szCs w:val="28"/>
          <w:lang w:val="en-US"/>
        </w:rPr>
        <w:t>8. Huyện Lâm Bình, tỉnh Tuyên Quang;</w:t>
      </w:r>
    </w:p>
    <w:p w:rsidR="001821C7" w:rsidP="00FF56F7" w:rsidRDefault="001821C7">
      <w:pPr>
        <w:spacing w:before="120"/>
        <w:ind w:firstLine="567"/>
        <w:jc w:val="both"/>
        <w:rPr>
          <w:sz w:val="28"/>
          <w:szCs w:val="28"/>
          <w:lang w:val="en-US"/>
        </w:rPr>
      </w:pPr>
      <w:r>
        <w:rPr>
          <w:sz w:val="28"/>
          <w:szCs w:val="28"/>
          <w:lang w:val="en-US"/>
        </w:rPr>
        <w:t>9. Huyện Sa Pa, tỉnh Lào Cai;</w:t>
      </w:r>
    </w:p>
    <w:p w:rsidR="001821C7" w:rsidP="00FF56F7" w:rsidRDefault="001821C7">
      <w:pPr>
        <w:spacing w:before="120"/>
        <w:ind w:firstLine="567"/>
        <w:jc w:val="both"/>
        <w:rPr>
          <w:sz w:val="28"/>
          <w:szCs w:val="28"/>
          <w:lang w:val="en-US"/>
        </w:rPr>
      </w:pPr>
      <w:r>
        <w:rPr>
          <w:sz w:val="28"/>
          <w:szCs w:val="28"/>
          <w:lang w:val="en-US"/>
        </w:rPr>
        <w:t>10. Huyện Mường Chà, tỉnh Điện Biên;</w:t>
      </w:r>
    </w:p>
    <w:p w:rsidR="001821C7" w:rsidP="00FF56F7" w:rsidRDefault="001821C7">
      <w:pPr>
        <w:spacing w:before="120"/>
        <w:ind w:firstLine="567"/>
        <w:jc w:val="both"/>
        <w:rPr>
          <w:sz w:val="28"/>
          <w:szCs w:val="28"/>
          <w:lang w:val="en-US"/>
        </w:rPr>
      </w:pPr>
      <w:r>
        <w:rPr>
          <w:sz w:val="28"/>
          <w:szCs w:val="28"/>
          <w:lang w:val="en-US"/>
        </w:rPr>
        <w:t>11. Huyện Tuần Giáo, tỉnh Điện Biên;</w:t>
      </w:r>
    </w:p>
    <w:p w:rsidR="001821C7" w:rsidP="00FF56F7" w:rsidRDefault="001821C7">
      <w:pPr>
        <w:spacing w:before="120"/>
        <w:ind w:firstLine="567"/>
        <w:jc w:val="both"/>
        <w:rPr>
          <w:sz w:val="28"/>
          <w:szCs w:val="28"/>
          <w:lang w:val="en-US"/>
        </w:rPr>
      </w:pPr>
      <w:r>
        <w:rPr>
          <w:sz w:val="28"/>
          <w:szCs w:val="28"/>
          <w:lang w:val="en-US"/>
        </w:rPr>
        <w:t>12. Huyện Đà Bắc, tỉnh Hòa Bình;</w:t>
      </w:r>
    </w:p>
    <w:p w:rsidR="001821C7" w:rsidP="00FF56F7" w:rsidRDefault="001821C7">
      <w:pPr>
        <w:spacing w:before="120"/>
        <w:ind w:firstLine="567"/>
        <w:jc w:val="both"/>
        <w:rPr>
          <w:sz w:val="28"/>
          <w:szCs w:val="28"/>
          <w:lang w:val="en-US"/>
        </w:rPr>
      </w:pPr>
      <w:r>
        <w:rPr>
          <w:sz w:val="28"/>
          <w:szCs w:val="28"/>
          <w:lang w:val="en-US"/>
        </w:rPr>
        <w:t>13. Huyện Quỳ Châu, tỉnh Nghệ An;</w:t>
      </w:r>
    </w:p>
    <w:p w:rsidR="001821C7" w:rsidP="00FF56F7" w:rsidRDefault="001821C7">
      <w:pPr>
        <w:spacing w:before="120"/>
        <w:ind w:firstLine="567"/>
        <w:jc w:val="both"/>
        <w:rPr>
          <w:sz w:val="28"/>
          <w:szCs w:val="28"/>
          <w:lang w:val="en-US"/>
        </w:rPr>
      </w:pPr>
      <w:r>
        <w:rPr>
          <w:sz w:val="28"/>
          <w:szCs w:val="28"/>
          <w:lang w:val="en-US"/>
        </w:rPr>
        <w:t xml:space="preserve">14. Huyện Đông Giang, tỉnh Quảng </w:t>
      </w:r>
      <w:smartTag w:uri="urn:schemas-microsoft-com:office:smarttags" w:element="place">
        <w:smartTag w:uri="urn:schemas-microsoft-com:office:smarttags" w:element="country-region">
          <w:r>
            <w:rPr>
              <w:sz w:val="28"/>
              <w:szCs w:val="28"/>
              <w:lang w:val="en-US"/>
            </w:rPr>
            <w:t>Nam</w:t>
          </w:r>
        </w:smartTag>
      </w:smartTag>
      <w:r>
        <w:rPr>
          <w:sz w:val="28"/>
          <w:szCs w:val="28"/>
          <w:lang w:val="en-US"/>
        </w:rPr>
        <w:t>;</w:t>
      </w:r>
    </w:p>
    <w:p w:rsidR="001821C7" w:rsidP="00FF56F7" w:rsidRDefault="001821C7">
      <w:pPr>
        <w:spacing w:before="120"/>
        <w:ind w:firstLine="567"/>
        <w:jc w:val="both"/>
        <w:rPr>
          <w:sz w:val="28"/>
          <w:szCs w:val="28"/>
          <w:lang w:val="en-US"/>
        </w:rPr>
      </w:pPr>
      <w:r>
        <w:rPr>
          <w:sz w:val="28"/>
          <w:szCs w:val="28"/>
          <w:lang w:val="en-US"/>
        </w:rPr>
        <w:t xml:space="preserve">15. Huyện Nam Giang, tỉnh Quảng </w:t>
      </w:r>
      <w:smartTag w:uri="urn:schemas-microsoft-com:office:smarttags" w:element="place">
        <w:smartTag w:uri="urn:schemas-microsoft-com:office:smarttags" w:element="country-region">
          <w:r>
            <w:rPr>
              <w:sz w:val="28"/>
              <w:szCs w:val="28"/>
              <w:lang w:val="en-US"/>
            </w:rPr>
            <w:t>Nam</w:t>
          </w:r>
        </w:smartTag>
      </w:smartTag>
      <w:r>
        <w:rPr>
          <w:sz w:val="28"/>
          <w:szCs w:val="28"/>
          <w:lang w:val="en-US"/>
        </w:rPr>
        <w:t>;</w:t>
      </w:r>
    </w:p>
    <w:p w:rsidR="001821C7" w:rsidP="00FF56F7" w:rsidRDefault="001821C7">
      <w:pPr>
        <w:spacing w:before="120"/>
        <w:ind w:firstLine="567"/>
        <w:jc w:val="both"/>
        <w:rPr>
          <w:sz w:val="28"/>
          <w:szCs w:val="28"/>
          <w:lang w:val="en-US"/>
        </w:rPr>
      </w:pPr>
      <w:r>
        <w:rPr>
          <w:sz w:val="28"/>
          <w:szCs w:val="28"/>
          <w:lang w:val="en-US"/>
        </w:rPr>
        <w:t>16. Huyện Kông Chro, tỉnh Gia Lai;</w:t>
      </w:r>
    </w:p>
    <w:p w:rsidRPr="00FF56F7" w:rsidR="001821C7" w:rsidP="00FF56F7" w:rsidRDefault="001821C7">
      <w:pPr>
        <w:spacing w:before="120"/>
        <w:ind w:firstLine="567"/>
        <w:jc w:val="both"/>
        <w:rPr>
          <w:sz w:val="28"/>
          <w:szCs w:val="28"/>
        </w:rPr>
      </w:pPr>
      <w:r w:rsidRPr="00FF56F7">
        <w:rPr>
          <w:sz w:val="28"/>
          <w:szCs w:val="28"/>
          <w:lang w:val="en-US"/>
        </w:rPr>
        <w:t>Các huyện xét bổ sung mới giai đoạn 2018</w:t>
      </w:r>
      <w:r w:rsidR="00FF56F7">
        <w:rPr>
          <w:sz w:val="28"/>
          <w:szCs w:val="28"/>
          <w:lang w:val="en-US"/>
        </w:rPr>
        <w:t xml:space="preserve"> </w:t>
      </w:r>
      <w:r w:rsidRPr="00FF56F7">
        <w:rPr>
          <w:sz w:val="28"/>
          <w:szCs w:val="28"/>
          <w:lang w:val="en-US"/>
        </w:rPr>
        <w:t>-</w:t>
      </w:r>
      <w:r w:rsidR="00FF56F7">
        <w:rPr>
          <w:sz w:val="28"/>
          <w:szCs w:val="28"/>
          <w:lang w:val="en-US"/>
        </w:rPr>
        <w:t xml:space="preserve"> </w:t>
      </w:r>
      <w:r w:rsidRPr="00FF56F7">
        <w:rPr>
          <w:sz w:val="28"/>
          <w:szCs w:val="28"/>
          <w:lang w:val="en-US"/>
        </w:rPr>
        <w:t>2020</w:t>
      </w:r>
    </w:p>
    <w:p w:rsidRPr="00FF56F7" w:rsidR="001821C7" w:rsidP="00FF56F7" w:rsidRDefault="001821C7">
      <w:pPr>
        <w:spacing w:before="120"/>
        <w:ind w:firstLine="567"/>
        <w:jc w:val="both"/>
        <w:rPr>
          <w:sz w:val="28"/>
          <w:szCs w:val="28"/>
          <w:lang w:val="en-US"/>
        </w:rPr>
      </w:pPr>
      <w:r>
        <w:rPr>
          <w:sz w:val="28"/>
          <w:szCs w:val="28"/>
        </w:rPr>
        <w:t>1</w:t>
      </w:r>
      <w:r>
        <w:rPr>
          <w:sz w:val="28"/>
          <w:szCs w:val="28"/>
          <w:lang w:val="en-US"/>
        </w:rPr>
        <w:t>7</w:t>
      </w:r>
      <w:r>
        <w:rPr>
          <w:sz w:val="28"/>
          <w:szCs w:val="28"/>
        </w:rPr>
        <w:t>. Huyện Nguyên Bình, tỉnh Cao Bằng;</w:t>
      </w:r>
      <w:r w:rsidR="00FF56F7">
        <w:rPr>
          <w:sz w:val="28"/>
          <w:szCs w:val="28"/>
          <w:lang w:val="en-US"/>
        </w:rPr>
        <w:t xml:space="preserve"> </w:t>
      </w:r>
    </w:p>
    <w:p w:rsidR="001821C7" w:rsidP="00FF56F7" w:rsidRDefault="001821C7">
      <w:pPr>
        <w:spacing w:before="120"/>
        <w:ind w:firstLine="567"/>
        <w:jc w:val="both"/>
        <w:rPr>
          <w:sz w:val="28"/>
          <w:szCs w:val="28"/>
        </w:rPr>
      </w:pPr>
      <w:r>
        <w:rPr>
          <w:sz w:val="28"/>
          <w:szCs w:val="28"/>
          <w:lang w:val="en-US"/>
        </w:rPr>
        <w:t>18</w:t>
      </w:r>
      <w:r>
        <w:rPr>
          <w:sz w:val="28"/>
          <w:szCs w:val="28"/>
        </w:rPr>
        <w:t>. Huyện Quảng Uyên, tỉnh Cao Bằng;</w:t>
      </w:r>
    </w:p>
    <w:p w:rsidR="001821C7" w:rsidP="00FF56F7" w:rsidRDefault="001821C7">
      <w:pPr>
        <w:spacing w:before="120"/>
        <w:ind w:firstLine="567"/>
        <w:jc w:val="both"/>
        <w:rPr>
          <w:sz w:val="28"/>
          <w:szCs w:val="28"/>
        </w:rPr>
      </w:pPr>
      <w:r>
        <w:rPr>
          <w:sz w:val="28"/>
          <w:szCs w:val="28"/>
          <w:lang w:val="en-US"/>
        </w:rPr>
        <w:t>19</w:t>
      </w:r>
      <w:r>
        <w:rPr>
          <w:sz w:val="28"/>
          <w:szCs w:val="28"/>
        </w:rPr>
        <w:t>. Huyện Ngân Sơn, tỉnh Bắc Kạn;</w:t>
      </w:r>
    </w:p>
    <w:p w:rsidR="001821C7" w:rsidP="00FF56F7" w:rsidRDefault="001821C7">
      <w:pPr>
        <w:spacing w:before="120"/>
        <w:ind w:firstLine="567"/>
        <w:jc w:val="both"/>
        <w:rPr>
          <w:sz w:val="28"/>
          <w:szCs w:val="28"/>
          <w:lang w:val="en-US"/>
        </w:rPr>
      </w:pPr>
      <w:r>
        <w:rPr>
          <w:sz w:val="28"/>
          <w:szCs w:val="28"/>
          <w:lang w:val="en-US"/>
        </w:rPr>
        <w:t>20. Huyện Văn Quan, tỉnh Lạng Sơn;</w:t>
      </w:r>
    </w:p>
    <w:p w:rsidR="001821C7" w:rsidP="00FF56F7" w:rsidRDefault="001821C7">
      <w:pPr>
        <w:spacing w:before="120"/>
        <w:ind w:firstLine="567"/>
        <w:jc w:val="both"/>
        <w:rPr>
          <w:sz w:val="28"/>
          <w:szCs w:val="28"/>
          <w:lang w:val="en-US"/>
        </w:rPr>
      </w:pPr>
      <w:r>
        <w:rPr>
          <w:sz w:val="28"/>
          <w:szCs w:val="28"/>
          <w:lang w:val="en-US"/>
        </w:rPr>
        <w:t>21. Huyện Bắc Mê, tỉnh Hà Giang;</w:t>
      </w:r>
    </w:p>
    <w:p w:rsidR="001821C7" w:rsidP="00FF56F7" w:rsidRDefault="001821C7">
      <w:pPr>
        <w:spacing w:before="120"/>
        <w:ind w:firstLine="567"/>
        <w:jc w:val="both"/>
        <w:rPr>
          <w:sz w:val="28"/>
          <w:szCs w:val="28"/>
        </w:rPr>
      </w:pPr>
      <w:r>
        <w:rPr>
          <w:sz w:val="28"/>
          <w:szCs w:val="28"/>
          <w:lang w:val="en-US"/>
        </w:rPr>
        <w:t>22</w:t>
      </w:r>
      <w:r>
        <w:rPr>
          <w:sz w:val="28"/>
          <w:szCs w:val="28"/>
        </w:rPr>
        <w:t>. Huyện Na Hang, tỉnh Tuyên Quang;</w:t>
      </w:r>
    </w:p>
    <w:p w:rsidR="001821C7" w:rsidP="00FF56F7" w:rsidRDefault="001821C7">
      <w:pPr>
        <w:spacing w:before="120"/>
        <w:ind w:firstLine="567"/>
        <w:jc w:val="both"/>
        <w:rPr>
          <w:sz w:val="28"/>
          <w:szCs w:val="28"/>
        </w:rPr>
      </w:pPr>
      <w:r>
        <w:rPr>
          <w:sz w:val="28"/>
          <w:szCs w:val="28"/>
          <w:lang w:val="en-US"/>
        </w:rPr>
        <w:t>23</w:t>
      </w:r>
      <w:r>
        <w:rPr>
          <w:sz w:val="28"/>
          <w:szCs w:val="28"/>
        </w:rPr>
        <w:t>. Huyện Vân Hồ, tỉnh Sơn La;</w:t>
      </w:r>
    </w:p>
    <w:p w:rsidR="001821C7" w:rsidP="00FF56F7" w:rsidRDefault="001821C7">
      <w:pPr>
        <w:spacing w:before="120"/>
        <w:ind w:firstLine="567"/>
        <w:jc w:val="both"/>
        <w:rPr>
          <w:sz w:val="28"/>
          <w:szCs w:val="28"/>
          <w:lang w:val="en-US"/>
        </w:rPr>
      </w:pPr>
      <w:r>
        <w:rPr>
          <w:sz w:val="28"/>
          <w:szCs w:val="28"/>
          <w:lang w:val="en-US"/>
        </w:rPr>
        <w:t>24. Huyện Khánh Sơn, tỉnh Khánh Hòa;</w:t>
      </w:r>
    </w:p>
    <w:p w:rsidR="001821C7" w:rsidP="00FF56F7" w:rsidRDefault="001821C7">
      <w:pPr>
        <w:spacing w:before="120"/>
        <w:ind w:firstLine="567"/>
        <w:jc w:val="both"/>
        <w:rPr>
          <w:sz w:val="28"/>
          <w:szCs w:val="28"/>
          <w:lang w:val="en-US"/>
        </w:rPr>
      </w:pPr>
      <w:r>
        <w:rPr>
          <w:sz w:val="28"/>
          <w:szCs w:val="28"/>
          <w:lang w:val="en-US"/>
        </w:rPr>
        <w:t>25. Huyện Khánh Vĩnh, tỉnh Khánh Hòa;</w:t>
      </w:r>
    </w:p>
    <w:p w:rsidR="001821C7" w:rsidP="00FF56F7" w:rsidRDefault="001821C7">
      <w:pPr>
        <w:spacing w:before="120"/>
        <w:ind w:firstLine="567"/>
        <w:jc w:val="both"/>
        <w:rPr>
          <w:sz w:val="28"/>
          <w:szCs w:val="28"/>
          <w:lang w:val="en-US"/>
        </w:rPr>
      </w:pPr>
      <w:r>
        <w:rPr>
          <w:sz w:val="28"/>
          <w:szCs w:val="28"/>
          <w:lang w:val="en-US"/>
        </w:rPr>
        <w:t>26. Huyện Ia H’Drai, tỉnh Kon Tum;</w:t>
      </w:r>
    </w:p>
    <w:p w:rsidR="001821C7" w:rsidP="00FF56F7" w:rsidRDefault="001821C7">
      <w:pPr>
        <w:spacing w:before="120"/>
        <w:ind w:firstLine="567"/>
        <w:jc w:val="both"/>
        <w:rPr>
          <w:sz w:val="28"/>
          <w:szCs w:val="28"/>
          <w:lang w:val="en-US"/>
        </w:rPr>
      </w:pPr>
      <w:r>
        <w:rPr>
          <w:sz w:val="28"/>
          <w:szCs w:val="28"/>
          <w:lang w:val="en-US"/>
        </w:rPr>
        <w:t>27. Huyện M’Đrắk, tỉnh Đắk Lắk;</w:t>
      </w:r>
    </w:p>
    <w:p w:rsidR="001821C7" w:rsidP="00FF56F7" w:rsidRDefault="001821C7">
      <w:pPr>
        <w:spacing w:before="120"/>
        <w:ind w:firstLine="567"/>
        <w:jc w:val="both"/>
        <w:rPr>
          <w:sz w:val="28"/>
          <w:szCs w:val="28"/>
          <w:lang w:val="en-US"/>
        </w:rPr>
      </w:pPr>
      <w:r>
        <w:rPr>
          <w:sz w:val="28"/>
          <w:szCs w:val="28"/>
          <w:lang w:val="en-US"/>
        </w:rPr>
        <w:t>28. Huyện Lắk, tỉnh Đắk Lắk;</w:t>
      </w:r>
    </w:p>
    <w:p w:rsidR="001821C7" w:rsidP="00FF56F7" w:rsidRDefault="001821C7">
      <w:pPr>
        <w:spacing w:before="120"/>
        <w:ind w:firstLine="567"/>
        <w:jc w:val="both"/>
        <w:rPr>
          <w:sz w:val="28"/>
          <w:szCs w:val="28"/>
          <w:lang w:val="en-US"/>
        </w:rPr>
      </w:pPr>
      <w:r>
        <w:rPr>
          <w:sz w:val="28"/>
          <w:szCs w:val="28"/>
          <w:lang w:val="en-US"/>
        </w:rPr>
        <w:t>29. Huyện Tuy Đức, tỉnh Đắk Nông;</w:t>
      </w:r>
    </w:p>
    <w:p w:rsidR="001821C7" w:rsidP="00FF56F7" w:rsidRDefault="001821C7">
      <w:pPr>
        <w:spacing w:before="120"/>
        <w:ind w:firstLine="567"/>
        <w:jc w:val="both"/>
        <w:rPr>
          <w:sz w:val="28"/>
          <w:szCs w:val="28"/>
          <w:lang w:val="en-US"/>
        </w:rPr>
      </w:pPr>
      <w:r>
        <w:rPr>
          <w:b/>
          <w:sz w:val="28"/>
          <w:szCs w:val="28"/>
          <w:lang w:val="en-US"/>
        </w:rPr>
        <w:t xml:space="preserve">III. Nhóm 3, </w:t>
      </w:r>
      <w:r>
        <w:rPr>
          <w:sz w:val="28"/>
          <w:szCs w:val="28"/>
          <w:lang w:val="en-US"/>
        </w:rPr>
        <w:t xml:space="preserve">bao gồm 08 huyện được xét thoát nghèo giai đoạn </w:t>
      </w:r>
      <w:r w:rsidR="00FF56F7">
        <w:rPr>
          <w:sz w:val="28"/>
          <w:szCs w:val="28"/>
          <w:lang w:val="en-US"/>
        </w:rPr>
        <w:br/>
      </w:r>
      <w:r>
        <w:rPr>
          <w:sz w:val="28"/>
          <w:szCs w:val="28"/>
          <w:lang w:val="en-US"/>
        </w:rPr>
        <w:t>2018</w:t>
      </w:r>
      <w:r w:rsidR="00FF56F7">
        <w:rPr>
          <w:sz w:val="28"/>
          <w:szCs w:val="28"/>
          <w:lang w:val="en-US"/>
        </w:rPr>
        <w:t xml:space="preserve"> </w:t>
      </w:r>
      <w:r>
        <w:rPr>
          <w:sz w:val="28"/>
          <w:szCs w:val="28"/>
          <w:lang w:val="en-US"/>
        </w:rPr>
        <w:t>-</w:t>
      </w:r>
      <w:r w:rsidR="00FF56F7">
        <w:rPr>
          <w:sz w:val="28"/>
          <w:szCs w:val="28"/>
          <w:lang w:val="en-US"/>
        </w:rPr>
        <w:t xml:space="preserve"> </w:t>
      </w:r>
      <w:r>
        <w:rPr>
          <w:sz w:val="28"/>
          <w:szCs w:val="28"/>
          <w:lang w:val="en-US"/>
        </w:rPr>
        <w:t xml:space="preserve">2020 </w:t>
      </w:r>
    </w:p>
    <w:p w:rsidR="001821C7" w:rsidP="00FF56F7" w:rsidRDefault="001821C7">
      <w:pPr>
        <w:spacing w:before="120"/>
        <w:ind w:firstLine="567"/>
        <w:jc w:val="both"/>
        <w:rPr>
          <w:sz w:val="28"/>
          <w:szCs w:val="28"/>
          <w:lang w:val="en-US"/>
        </w:rPr>
      </w:pPr>
      <w:r>
        <w:rPr>
          <w:sz w:val="28"/>
          <w:szCs w:val="28"/>
          <w:lang w:val="en-US"/>
        </w:rPr>
        <w:t>1. Huyện Ba Bể, tỉnh Bắc Kạn;</w:t>
      </w:r>
    </w:p>
    <w:p w:rsidR="001821C7" w:rsidP="00FF56F7" w:rsidRDefault="001821C7">
      <w:pPr>
        <w:spacing w:before="120"/>
        <w:ind w:firstLine="567"/>
        <w:jc w:val="both"/>
        <w:rPr>
          <w:sz w:val="28"/>
          <w:szCs w:val="28"/>
          <w:lang w:val="en-US"/>
        </w:rPr>
      </w:pPr>
      <w:r>
        <w:rPr>
          <w:sz w:val="28"/>
          <w:szCs w:val="28"/>
          <w:lang w:val="en-US"/>
        </w:rPr>
        <w:t>2. Huyện Tân Sơn, tỉnh Phú Thọ;</w:t>
      </w:r>
    </w:p>
    <w:p w:rsidR="001821C7" w:rsidP="00FF56F7" w:rsidRDefault="001821C7">
      <w:pPr>
        <w:spacing w:before="120"/>
        <w:ind w:firstLine="567"/>
        <w:jc w:val="both"/>
        <w:rPr>
          <w:sz w:val="28"/>
          <w:szCs w:val="28"/>
          <w:lang w:val="en-US"/>
        </w:rPr>
      </w:pPr>
      <w:r>
        <w:rPr>
          <w:sz w:val="28"/>
          <w:szCs w:val="28"/>
          <w:lang w:val="en-US"/>
        </w:rPr>
        <w:t>3. Huyện Tân Uyên, tỉnh Lai Châu;</w:t>
      </w:r>
    </w:p>
    <w:p w:rsidR="001821C7" w:rsidP="00FF56F7" w:rsidRDefault="001821C7">
      <w:pPr>
        <w:spacing w:before="120"/>
        <w:ind w:firstLine="567"/>
        <w:jc w:val="both"/>
        <w:rPr>
          <w:sz w:val="28"/>
          <w:szCs w:val="28"/>
          <w:lang w:val="en-US"/>
        </w:rPr>
      </w:pPr>
      <w:r>
        <w:rPr>
          <w:sz w:val="28"/>
          <w:szCs w:val="28"/>
          <w:lang w:val="en-US"/>
        </w:rPr>
        <w:t>4. Huyện Than Uyên, tỉnh Lai Châu;</w:t>
      </w:r>
    </w:p>
    <w:p w:rsidR="001821C7" w:rsidP="00FF56F7" w:rsidRDefault="001821C7">
      <w:pPr>
        <w:spacing w:before="120"/>
        <w:ind w:firstLine="567"/>
        <w:jc w:val="both"/>
        <w:rPr>
          <w:sz w:val="28"/>
          <w:szCs w:val="28"/>
          <w:lang w:val="en-US"/>
        </w:rPr>
      </w:pPr>
      <w:r>
        <w:rPr>
          <w:sz w:val="28"/>
          <w:szCs w:val="28"/>
          <w:lang w:val="en-US"/>
        </w:rPr>
        <w:t>5. Huyện Quỳnh Nhai, tỉnh Sơn La;</w:t>
      </w:r>
    </w:p>
    <w:p w:rsidR="001821C7" w:rsidP="00FF56F7" w:rsidRDefault="001821C7">
      <w:pPr>
        <w:spacing w:before="120"/>
        <w:ind w:firstLine="567"/>
        <w:jc w:val="both"/>
        <w:rPr>
          <w:sz w:val="28"/>
          <w:szCs w:val="28"/>
          <w:lang w:val="en-US"/>
        </w:rPr>
      </w:pPr>
      <w:r>
        <w:rPr>
          <w:sz w:val="28"/>
          <w:szCs w:val="28"/>
          <w:lang w:val="en-US"/>
        </w:rPr>
        <w:t>6. Huyện Phù Yên, tỉnh Sơn La;</w:t>
      </w:r>
    </w:p>
    <w:p w:rsidR="001821C7" w:rsidP="00FF56F7" w:rsidRDefault="001821C7">
      <w:pPr>
        <w:spacing w:before="120"/>
        <w:ind w:firstLine="567"/>
        <w:jc w:val="both"/>
        <w:rPr>
          <w:sz w:val="28"/>
          <w:szCs w:val="28"/>
          <w:lang w:val="en-US"/>
        </w:rPr>
      </w:pPr>
      <w:r>
        <w:rPr>
          <w:sz w:val="28"/>
          <w:szCs w:val="28"/>
          <w:lang w:val="en-US"/>
        </w:rPr>
        <w:t>7. Huyện Như Xuân, tỉnh Thanh Hóa;</w:t>
      </w:r>
    </w:p>
    <w:p w:rsidR="001821C7" w:rsidP="00FF56F7" w:rsidRDefault="001821C7">
      <w:pPr>
        <w:spacing w:before="120"/>
        <w:ind w:firstLine="567"/>
        <w:jc w:val="both"/>
        <w:rPr>
          <w:sz w:val="28"/>
          <w:szCs w:val="28"/>
          <w:lang w:val="en-US"/>
        </w:rPr>
      </w:pPr>
      <w:r>
        <w:rPr>
          <w:sz w:val="28"/>
          <w:szCs w:val="28"/>
          <w:lang w:val="en-US"/>
        </w:rPr>
        <w:t>8. Huyện Sơn Hà, tỉnh Quảng Ngãi.</w:t>
      </w:r>
    </w:p>
    <w:p w:rsidR="001821C7" w:rsidP="00FF56F7" w:rsidRDefault="001821C7">
      <w:pPr>
        <w:spacing w:before="120"/>
        <w:ind w:firstLine="567"/>
        <w:jc w:val="both"/>
      </w:pPr>
    </w:p>
    <w:p w:rsidRPr="00BC0B15" w:rsidR="00EC50BE" w:rsidP="00FF56F7" w:rsidRDefault="00EC50BE">
      <w:pPr>
        <w:spacing w:before="120"/>
        <w:ind w:firstLine="567"/>
        <w:jc w:val="both"/>
        <w:rPr>
          <w:sz w:val="28"/>
          <w:szCs w:val="28"/>
        </w:rPr>
      </w:pPr>
    </w:p>
    <w:sectPr w:rsidRPr="00BC0B15" w:rsidR="00EC50BE" w:rsidSect="00FF56F7">
      <w:pgSz w:w="11907" w:h="16840" w:code="9"/>
      <w:pgMar w:top="1418" w:right="1134" w:bottom="1134" w:left="1985" w:header="720" w:footer="567" w:gutter="0"/>
      <w:pgNumType w:start="1"/>
      <w:cols w:space="720"/>
      <w:titlePg/>
      <w:docGrid w:linePitch="326"/>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AE37A9" w:rsidP="00EC50BE" w:rsidRDefault="00AE37A9">
      <w:r>
        <w:separator/>
      </w:r>
    </w:p>
  </w:endnote>
  <w:endnote w:type="continuationSeparator" w:id="0">
    <w:p w:rsidR="00AE37A9" w:rsidP="00EC50BE" w:rsidRDefault="00AE37A9">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A80608" w:rsidRDefault="00A80608">
    <w:pPr>
      <w:pStyle w:val="Footer"/>
      <w:jc w:val="right"/>
    </w:pPr>
    <w:r>
      <w:fldChar w:fldCharType="begin"/>
    </w:r>
    <w:r>
      <w:instrText xml:space="preserve"> PAGE   \* MERGEFORMAT </w:instrText>
    </w:r>
    <w:r>
      <w:fldChar w:fldCharType="separate"/>
    </w:r>
    <w:r w:rsidR="00F26E37">
      <w:rPr>
        <w:noProof/>
      </w:rPr>
      <w:t>4</w:t>
    </w:r>
    <w:r>
      <w:rPr>
        <w:noProof/>
      </w:rPr>
      <w:fldChar w:fldCharType="end"/>
    </w:r>
  </w:p>
  <w:p w:rsidR="00A80608" w:rsidRDefault="00A8060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AE37A9" w:rsidP="00EC50BE" w:rsidRDefault="00AE37A9">
      <w:r>
        <w:separator/>
      </w:r>
    </w:p>
  </w:footnote>
  <w:footnote w:type="continuationSeparator" w:id="0">
    <w:p w:rsidR="00AE37A9" w:rsidP="00EC50BE" w:rsidRDefault="00AE37A9">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67CF2F6D"/>
    <w:multiLevelType w:val="hybridMultilevel"/>
    <w:tmpl w:val="1A64EBD0"/>
    <w:lvl w:ilvl="0" w:tplc="00785834">
      <w:start w:val="1"/>
      <w:numFmt w:val="decimal"/>
      <w:lvlText w:val="%1."/>
      <w:lvlJc w:val="left"/>
      <w:pPr>
        <w:ind w:left="1080" w:hanging="360"/>
      </w:pPr>
      <w:rPr>
        <w:rFonts w:hint="default"/>
      </w:rPr>
    </w:lvl>
    <w:lvl w:ilvl="1" w:tplc="042A0019" w:tentative="true">
      <w:start w:val="1"/>
      <w:numFmt w:val="lowerLetter"/>
      <w:lvlText w:val="%2."/>
      <w:lvlJc w:val="left"/>
      <w:pPr>
        <w:ind w:left="1800" w:hanging="360"/>
      </w:pPr>
    </w:lvl>
    <w:lvl w:ilvl="2" w:tplc="042A001B" w:tentative="true">
      <w:start w:val="1"/>
      <w:numFmt w:val="lowerRoman"/>
      <w:lvlText w:val="%3."/>
      <w:lvlJc w:val="right"/>
      <w:pPr>
        <w:ind w:left="2520" w:hanging="180"/>
      </w:pPr>
    </w:lvl>
    <w:lvl w:ilvl="3" w:tplc="042A000F" w:tentative="true">
      <w:start w:val="1"/>
      <w:numFmt w:val="decimal"/>
      <w:lvlText w:val="%4."/>
      <w:lvlJc w:val="left"/>
      <w:pPr>
        <w:ind w:left="3240" w:hanging="360"/>
      </w:pPr>
    </w:lvl>
    <w:lvl w:ilvl="4" w:tplc="042A0019" w:tentative="true">
      <w:start w:val="1"/>
      <w:numFmt w:val="lowerLetter"/>
      <w:lvlText w:val="%5."/>
      <w:lvlJc w:val="left"/>
      <w:pPr>
        <w:ind w:left="3960" w:hanging="360"/>
      </w:pPr>
    </w:lvl>
    <w:lvl w:ilvl="5" w:tplc="042A001B" w:tentative="true">
      <w:start w:val="1"/>
      <w:numFmt w:val="lowerRoman"/>
      <w:lvlText w:val="%6."/>
      <w:lvlJc w:val="right"/>
      <w:pPr>
        <w:ind w:left="4680" w:hanging="180"/>
      </w:pPr>
    </w:lvl>
    <w:lvl w:ilvl="6" w:tplc="042A000F" w:tentative="true">
      <w:start w:val="1"/>
      <w:numFmt w:val="decimal"/>
      <w:lvlText w:val="%7."/>
      <w:lvlJc w:val="left"/>
      <w:pPr>
        <w:ind w:left="5400" w:hanging="360"/>
      </w:pPr>
    </w:lvl>
    <w:lvl w:ilvl="7" w:tplc="042A0019" w:tentative="true">
      <w:start w:val="1"/>
      <w:numFmt w:val="lowerLetter"/>
      <w:lvlText w:val="%8."/>
      <w:lvlJc w:val="left"/>
      <w:pPr>
        <w:ind w:left="6120" w:hanging="360"/>
      </w:pPr>
    </w:lvl>
    <w:lvl w:ilvl="8" w:tplc="042A001B" w:tentative="true">
      <w:start w:val="1"/>
      <w:numFmt w:val="lowerRoman"/>
      <w:lvlText w:val="%9."/>
      <w:lvlJc w:val="right"/>
      <w:pPr>
        <w:ind w:left="6840" w:hanging="180"/>
      </w:pPr>
    </w:lvl>
  </w:abstractNum>
  <w:num w:numId="1">
    <w:abstractNumId w:val="0"/>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95"/>
  <w:proofState w:grammar="clean"/>
  <w:doNotTrackMoves/>
  <w:defaultTabStop w:val="720"/>
  <w:noPunctuationKerning/>
  <w:characterSpacingControl w:val="doNotCompress"/>
  <w:hdrShapeDefaults>
    <o:shapedefaults spidmax="3074"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0EC"/>
    <w:rsid w:val="000010C4"/>
    <w:rsid w:val="0000243C"/>
    <w:rsid w:val="00022624"/>
    <w:rsid w:val="00027DE3"/>
    <w:rsid w:val="00032E11"/>
    <w:rsid w:val="00034324"/>
    <w:rsid w:val="00041345"/>
    <w:rsid w:val="00041C3B"/>
    <w:rsid w:val="000421FF"/>
    <w:rsid w:val="00043D42"/>
    <w:rsid w:val="00046873"/>
    <w:rsid w:val="00047C6C"/>
    <w:rsid w:val="00050169"/>
    <w:rsid w:val="00054FCA"/>
    <w:rsid w:val="00056B1B"/>
    <w:rsid w:val="000575BA"/>
    <w:rsid w:val="00061AA0"/>
    <w:rsid w:val="00062119"/>
    <w:rsid w:val="0006425F"/>
    <w:rsid w:val="000738A0"/>
    <w:rsid w:val="00074580"/>
    <w:rsid w:val="00075EB6"/>
    <w:rsid w:val="0008059C"/>
    <w:rsid w:val="00085614"/>
    <w:rsid w:val="00094019"/>
    <w:rsid w:val="00094811"/>
    <w:rsid w:val="000B28DD"/>
    <w:rsid w:val="000C077F"/>
    <w:rsid w:val="000C1610"/>
    <w:rsid w:val="000C6C67"/>
    <w:rsid w:val="000F22D5"/>
    <w:rsid w:val="000F52CB"/>
    <w:rsid w:val="000F6DD3"/>
    <w:rsid w:val="00111F6C"/>
    <w:rsid w:val="00117A0E"/>
    <w:rsid w:val="001303B0"/>
    <w:rsid w:val="00140AD3"/>
    <w:rsid w:val="00141B6A"/>
    <w:rsid w:val="0014453A"/>
    <w:rsid w:val="00151D37"/>
    <w:rsid w:val="0016049C"/>
    <w:rsid w:val="0016280E"/>
    <w:rsid w:val="00166F62"/>
    <w:rsid w:val="00171FAD"/>
    <w:rsid w:val="001821C7"/>
    <w:rsid w:val="00182702"/>
    <w:rsid w:val="00187E49"/>
    <w:rsid w:val="00191443"/>
    <w:rsid w:val="00195E6A"/>
    <w:rsid w:val="00197750"/>
    <w:rsid w:val="001A3082"/>
    <w:rsid w:val="001B19D8"/>
    <w:rsid w:val="001B36D9"/>
    <w:rsid w:val="001C789F"/>
    <w:rsid w:val="001D660F"/>
    <w:rsid w:val="001E61C7"/>
    <w:rsid w:val="001F2C34"/>
    <w:rsid w:val="002017B7"/>
    <w:rsid w:val="002065F9"/>
    <w:rsid w:val="00217436"/>
    <w:rsid w:val="002222D6"/>
    <w:rsid w:val="0022443C"/>
    <w:rsid w:val="00234BB7"/>
    <w:rsid w:val="00237883"/>
    <w:rsid w:val="002414AD"/>
    <w:rsid w:val="0025093D"/>
    <w:rsid w:val="00251D20"/>
    <w:rsid w:val="002711A5"/>
    <w:rsid w:val="00276889"/>
    <w:rsid w:val="0028161E"/>
    <w:rsid w:val="002849BF"/>
    <w:rsid w:val="002A40AC"/>
    <w:rsid w:val="002A7A51"/>
    <w:rsid w:val="002B679B"/>
    <w:rsid w:val="002C0DD2"/>
    <w:rsid w:val="002C2742"/>
    <w:rsid w:val="002C3BA0"/>
    <w:rsid w:val="002C4285"/>
    <w:rsid w:val="002D1BA5"/>
    <w:rsid w:val="002D1EAB"/>
    <w:rsid w:val="002E283C"/>
    <w:rsid w:val="002E4778"/>
    <w:rsid w:val="002F0287"/>
    <w:rsid w:val="002F029C"/>
    <w:rsid w:val="002F0B14"/>
    <w:rsid w:val="002F46D1"/>
    <w:rsid w:val="003015CC"/>
    <w:rsid w:val="003023C7"/>
    <w:rsid w:val="00303901"/>
    <w:rsid w:val="00311C77"/>
    <w:rsid w:val="00314308"/>
    <w:rsid w:val="0032471F"/>
    <w:rsid w:val="0033064C"/>
    <w:rsid w:val="00330D68"/>
    <w:rsid w:val="00331533"/>
    <w:rsid w:val="00351462"/>
    <w:rsid w:val="0035617D"/>
    <w:rsid w:val="00360B36"/>
    <w:rsid w:val="003772ED"/>
    <w:rsid w:val="003820A8"/>
    <w:rsid w:val="00384D36"/>
    <w:rsid w:val="003874D4"/>
    <w:rsid w:val="003874ED"/>
    <w:rsid w:val="003907DF"/>
    <w:rsid w:val="00392963"/>
    <w:rsid w:val="00392F7E"/>
    <w:rsid w:val="0039717E"/>
    <w:rsid w:val="003A0CBD"/>
    <w:rsid w:val="003B16AC"/>
    <w:rsid w:val="003C5CD7"/>
    <w:rsid w:val="003D0173"/>
    <w:rsid w:val="003D617B"/>
    <w:rsid w:val="003E7E09"/>
    <w:rsid w:val="003F512A"/>
    <w:rsid w:val="00400F0F"/>
    <w:rsid w:val="004042B4"/>
    <w:rsid w:val="00404344"/>
    <w:rsid w:val="004222B0"/>
    <w:rsid w:val="004264FD"/>
    <w:rsid w:val="00426D7F"/>
    <w:rsid w:val="00427FE4"/>
    <w:rsid w:val="00430285"/>
    <w:rsid w:val="004304DE"/>
    <w:rsid w:val="00435EB6"/>
    <w:rsid w:val="00436BEF"/>
    <w:rsid w:val="0044337B"/>
    <w:rsid w:val="0044633C"/>
    <w:rsid w:val="004466EA"/>
    <w:rsid w:val="0045105F"/>
    <w:rsid w:val="004576DD"/>
    <w:rsid w:val="004678C2"/>
    <w:rsid w:val="004733E6"/>
    <w:rsid w:val="0047373E"/>
    <w:rsid w:val="004811CD"/>
    <w:rsid w:val="00486390"/>
    <w:rsid w:val="004879D2"/>
    <w:rsid w:val="00490768"/>
    <w:rsid w:val="00491616"/>
    <w:rsid w:val="004925FA"/>
    <w:rsid w:val="004A3553"/>
    <w:rsid w:val="004B26A7"/>
    <w:rsid w:val="004B4468"/>
    <w:rsid w:val="004B4DD7"/>
    <w:rsid w:val="004C6783"/>
    <w:rsid w:val="004D4F86"/>
    <w:rsid w:val="004E1B97"/>
    <w:rsid w:val="0050651A"/>
    <w:rsid w:val="0050782A"/>
    <w:rsid w:val="0051053C"/>
    <w:rsid w:val="00521DDD"/>
    <w:rsid w:val="0052327B"/>
    <w:rsid w:val="00525B37"/>
    <w:rsid w:val="00536146"/>
    <w:rsid w:val="005407B1"/>
    <w:rsid w:val="00541103"/>
    <w:rsid w:val="00545501"/>
    <w:rsid w:val="00552772"/>
    <w:rsid w:val="005609FF"/>
    <w:rsid w:val="005610E9"/>
    <w:rsid w:val="005702EE"/>
    <w:rsid w:val="00576461"/>
    <w:rsid w:val="00590323"/>
    <w:rsid w:val="0059238A"/>
    <w:rsid w:val="0059240D"/>
    <w:rsid w:val="00595DA2"/>
    <w:rsid w:val="005A199F"/>
    <w:rsid w:val="005A2771"/>
    <w:rsid w:val="005A3E87"/>
    <w:rsid w:val="005C50FF"/>
    <w:rsid w:val="005C7B13"/>
    <w:rsid w:val="005D14CE"/>
    <w:rsid w:val="005D3741"/>
    <w:rsid w:val="005D6375"/>
    <w:rsid w:val="005E3463"/>
    <w:rsid w:val="005E3494"/>
    <w:rsid w:val="005E383D"/>
    <w:rsid w:val="005F3D54"/>
    <w:rsid w:val="005F4944"/>
    <w:rsid w:val="006019FF"/>
    <w:rsid w:val="0061124D"/>
    <w:rsid w:val="00617552"/>
    <w:rsid w:val="00627F9B"/>
    <w:rsid w:val="00633EA9"/>
    <w:rsid w:val="00635309"/>
    <w:rsid w:val="00646370"/>
    <w:rsid w:val="0065770A"/>
    <w:rsid w:val="006626C0"/>
    <w:rsid w:val="00671F35"/>
    <w:rsid w:val="006741D3"/>
    <w:rsid w:val="0068725F"/>
    <w:rsid w:val="00692B9D"/>
    <w:rsid w:val="00697C12"/>
    <w:rsid w:val="006A5343"/>
    <w:rsid w:val="006B1401"/>
    <w:rsid w:val="006B6AC9"/>
    <w:rsid w:val="006C2407"/>
    <w:rsid w:val="006E199B"/>
    <w:rsid w:val="006E686A"/>
    <w:rsid w:val="006F3015"/>
    <w:rsid w:val="006F3A07"/>
    <w:rsid w:val="006F3CE8"/>
    <w:rsid w:val="006F5BAC"/>
    <w:rsid w:val="006F70BD"/>
    <w:rsid w:val="00701818"/>
    <w:rsid w:val="00702373"/>
    <w:rsid w:val="00704E69"/>
    <w:rsid w:val="00707B13"/>
    <w:rsid w:val="00717957"/>
    <w:rsid w:val="00722929"/>
    <w:rsid w:val="007234C2"/>
    <w:rsid w:val="0072491C"/>
    <w:rsid w:val="0073401A"/>
    <w:rsid w:val="00734225"/>
    <w:rsid w:val="00747966"/>
    <w:rsid w:val="00755D0F"/>
    <w:rsid w:val="00757A47"/>
    <w:rsid w:val="00760407"/>
    <w:rsid w:val="0076190D"/>
    <w:rsid w:val="007621BF"/>
    <w:rsid w:val="007635A7"/>
    <w:rsid w:val="00763EC9"/>
    <w:rsid w:val="00773A31"/>
    <w:rsid w:val="0077456C"/>
    <w:rsid w:val="00775D53"/>
    <w:rsid w:val="00780998"/>
    <w:rsid w:val="00784311"/>
    <w:rsid w:val="0078553F"/>
    <w:rsid w:val="007958C3"/>
    <w:rsid w:val="00797FD5"/>
    <w:rsid w:val="007A2368"/>
    <w:rsid w:val="007B2AD2"/>
    <w:rsid w:val="007B4F1E"/>
    <w:rsid w:val="007B66D4"/>
    <w:rsid w:val="007B7125"/>
    <w:rsid w:val="007C7DCF"/>
    <w:rsid w:val="007D0A00"/>
    <w:rsid w:val="007D40AD"/>
    <w:rsid w:val="007D42B2"/>
    <w:rsid w:val="007D5BF2"/>
    <w:rsid w:val="007E2F8A"/>
    <w:rsid w:val="007E5F74"/>
    <w:rsid w:val="0080107F"/>
    <w:rsid w:val="00801A2B"/>
    <w:rsid w:val="0080759C"/>
    <w:rsid w:val="00814F7C"/>
    <w:rsid w:val="008515B5"/>
    <w:rsid w:val="008760FC"/>
    <w:rsid w:val="00880A8D"/>
    <w:rsid w:val="0088365A"/>
    <w:rsid w:val="00884605"/>
    <w:rsid w:val="00885E70"/>
    <w:rsid w:val="008878AE"/>
    <w:rsid w:val="00896962"/>
    <w:rsid w:val="008A1CD1"/>
    <w:rsid w:val="008A3E54"/>
    <w:rsid w:val="008A501A"/>
    <w:rsid w:val="008A540D"/>
    <w:rsid w:val="008B3EC5"/>
    <w:rsid w:val="008B4561"/>
    <w:rsid w:val="008C39B1"/>
    <w:rsid w:val="008E0281"/>
    <w:rsid w:val="008E0EB5"/>
    <w:rsid w:val="008E70E6"/>
    <w:rsid w:val="008F2C20"/>
    <w:rsid w:val="008F7AB8"/>
    <w:rsid w:val="0090043A"/>
    <w:rsid w:val="00904719"/>
    <w:rsid w:val="00913664"/>
    <w:rsid w:val="00917875"/>
    <w:rsid w:val="009202F9"/>
    <w:rsid w:val="00922507"/>
    <w:rsid w:val="00927A59"/>
    <w:rsid w:val="00934510"/>
    <w:rsid w:val="00934779"/>
    <w:rsid w:val="009401C9"/>
    <w:rsid w:val="0094056E"/>
    <w:rsid w:val="00943D83"/>
    <w:rsid w:val="009468CA"/>
    <w:rsid w:val="00957C42"/>
    <w:rsid w:val="00963F17"/>
    <w:rsid w:val="00964FE3"/>
    <w:rsid w:val="00970E20"/>
    <w:rsid w:val="00980330"/>
    <w:rsid w:val="009855F9"/>
    <w:rsid w:val="009940A7"/>
    <w:rsid w:val="009941EE"/>
    <w:rsid w:val="009952B7"/>
    <w:rsid w:val="00996274"/>
    <w:rsid w:val="009A0648"/>
    <w:rsid w:val="009A1160"/>
    <w:rsid w:val="009B067D"/>
    <w:rsid w:val="009B60F0"/>
    <w:rsid w:val="009C0AF9"/>
    <w:rsid w:val="009C4CC5"/>
    <w:rsid w:val="009D3F87"/>
    <w:rsid w:val="009E0842"/>
    <w:rsid w:val="009E5D86"/>
    <w:rsid w:val="009F00F6"/>
    <w:rsid w:val="00A15057"/>
    <w:rsid w:val="00A2231B"/>
    <w:rsid w:val="00A238FB"/>
    <w:rsid w:val="00A259A1"/>
    <w:rsid w:val="00A31758"/>
    <w:rsid w:val="00A349DC"/>
    <w:rsid w:val="00A46334"/>
    <w:rsid w:val="00A6034A"/>
    <w:rsid w:val="00A72A69"/>
    <w:rsid w:val="00A72E1F"/>
    <w:rsid w:val="00A76164"/>
    <w:rsid w:val="00A80608"/>
    <w:rsid w:val="00AA640C"/>
    <w:rsid w:val="00AC58E7"/>
    <w:rsid w:val="00AC7E66"/>
    <w:rsid w:val="00AD2347"/>
    <w:rsid w:val="00AD5E84"/>
    <w:rsid w:val="00AD7B12"/>
    <w:rsid w:val="00AE061F"/>
    <w:rsid w:val="00AE37A9"/>
    <w:rsid w:val="00AE445F"/>
    <w:rsid w:val="00AF0925"/>
    <w:rsid w:val="00AF2B89"/>
    <w:rsid w:val="00AF56A7"/>
    <w:rsid w:val="00B14878"/>
    <w:rsid w:val="00B24C45"/>
    <w:rsid w:val="00B34118"/>
    <w:rsid w:val="00B35C09"/>
    <w:rsid w:val="00B40CCB"/>
    <w:rsid w:val="00B54D29"/>
    <w:rsid w:val="00B57133"/>
    <w:rsid w:val="00B655BC"/>
    <w:rsid w:val="00B65D9F"/>
    <w:rsid w:val="00B71341"/>
    <w:rsid w:val="00B7720A"/>
    <w:rsid w:val="00B934B0"/>
    <w:rsid w:val="00B97E85"/>
    <w:rsid w:val="00BA3E1B"/>
    <w:rsid w:val="00BB505B"/>
    <w:rsid w:val="00BC0B15"/>
    <w:rsid w:val="00BC2A39"/>
    <w:rsid w:val="00BC7C02"/>
    <w:rsid w:val="00BD34FD"/>
    <w:rsid w:val="00BE3993"/>
    <w:rsid w:val="00BE7D80"/>
    <w:rsid w:val="00BF10EC"/>
    <w:rsid w:val="00BF4BEC"/>
    <w:rsid w:val="00BF587A"/>
    <w:rsid w:val="00BF5DA9"/>
    <w:rsid w:val="00BF6731"/>
    <w:rsid w:val="00BF7B53"/>
    <w:rsid w:val="00C00854"/>
    <w:rsid w:val="00C00C62"/>
    <w:rsid w:val="00C032E3"/>
    <w:rsid w:val="00C27308"/>
    <w:rsid w:val="00C3433E"/>
    <w:rsid w:val="00C36746"/>
    <w:rsid w:val="00C46A47"/>
    <w:rsid w:val="00C507CC"/>
    <w:rsid w:val="00C83726"/>
    <w:rsid w:val="00C87ED3"/>
    <w:rsid w:val="00C95148"/>
    <w:rsid w:val="00C96550"/>
    <w:rsid w:val="00CA224B"/>
    <w:rsid w:val="00CC6780"/>
    <w:rsid w:val="00CD201D"/>
    <w:rsid w:val="00CD2BED"/>
    <w:rsid w:val="00CD67DB"/>
    <w:rsid w:val="00CE54D4"/>
    <w:rsid w:val="00CE552A"/>
    <w:rsid w:val="00CF61C0"/>
    <w:rsid w:val="00D34FAE"/>
    <w:rsid w:val="00D5217D"/>
    <w:rsid w:val="00D57381"/>
    <w:rsid w:val="00D617C4"/>
    <w:rsid w:val="00D622FC"/>
    <w:rsid w:val="00D66828"/>
    <w:rsid w:val="00D67EC6"/>
    <w:rsid w:val="00D707E8"/>
    <w:rsid w:val="00D82660"/>
    <w:rsid w:val="00D8678B"/>
    <w:rsid w:val="00D92EA4"/>
    <w:rsid w:val="00D965C0"/>
    <w:rsid w:val="00DA3AA2"/>
    <w:rsid w:val="00DB21C5"/>
    <w:rsid w:val="00DC0F43"/>
    <w:rsid w:val="00DC5929"/>
    <w:rsid w:val="00DC796F"/>
    <w:rsid w:val="00DD118C"/>
    <w:rsid w:val="00DD3DA9"/>
    <w:rsid w:val="00DD70FD"/>
    <w:rsid w:val="00E00B09"/>
    <w:rsid w:val="00E03651"/>
    <w:rsid w:val="00E31942"/>
    <w:rsid w:val="00E4047C"/>
    <w:rsid w:val="00E4198E"/>
    <w:rsid w:val="00E427E3"/>
    <w:rsid w:val="00E42D34"/>
    <w:rsid w:val="00E448E9"/>
    <w:rsid w:val="00E70FCF"/>
    <w:rsid w:val="00E71F69"/>
    <w:rsid w:val="00E7329A"/>
    <w:rsid w:val="00E7777B"/>
    <w:rsid w:val="00E807A2"/>
    <w:rsid w:val="00E82308"/>
    <w:rsid w:val="00E82618"/>
    <w:rsid w:val="00E836C9"/>
    <w:rsid w:val="00E8525B"/>
    <w:rsid w:val="00E94F9E"/>
    <w:rsid w:val="00E97209"/>
    <w:rsid w:val="00EA05C3"/>
    <w:rsid w:val="00EA0E8F"/>
    <w:rsid w:val="00EA23B1"/>
    <w:rsid w:val="00EA4202"/>
    <w:rsid w:val="00EA54E4"/>
    <w:rsid w:val="00EB2D4B"/>
    <w:rsid w:val="00EC50BE"/>
    <w:rsid w:val="00EC6E3A"/>
    <w:rsid w:val="00EE2CA5"/>
    <w:rsid w:val="00EE5EE0"/>
    <w:rsid w:val="00EF16D5"/>
    <w:rsid w:val="00EF669A"/>
    <w:rsid w:val="00F0344C"/>
    <w:rsid w:val="00F11F47"/>
    <w:rsid w:val="00F17C97"/>
    <w:rsid w:val="00F212B2"/>
    <w:rsid w:val="00F25B70"/>
    <w:rsid w:val="00F26E37"/>
    <w:rsid w:val="00F3075E"/>
    <w:rsid w:val="00F40270"/>
    <w:rsid w:val="00F60E61"/>
    <w:rsid w:val="00F61C72"/>
    <w:rsid w:val="00F66F7E"/>
    <w:rsid w:val="00F70050"/>
    <w:rsid w:val="00F85A12"/>
    <w:rsid w:val="00F91E46"/>
    <w:rsid w:val="00F94A3D"/>
    <w:rsid w:val="00FA066A"/>
    <w:rsid w:val="00FA3CEB"/>
    <w:rsid w:val="00FA6B43"/>
    <w:rsid w:val="00FB4875"/>
    <w:rsid w:val="00FB69C7"/>
    <w:rsid w:val="00FC085E"/>
    <w:rsid w:val="00FC1DEF"/>
    <w:rsid w:val="00FC48FC"/>
    <w:rsid w:val="00FC62E8"/>
    <w:rsid w:val="00FD5AB5"/>
    <w:rsid w:val="00FE1095"/>
    <w:rsid w:val="00FE7C15"/>
    <w:rsid w:val="00FF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spidmax="307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imes New Roman" w:hAnsi="Times New Roman" w:eastAsia="Times New Roman" w:cs="Times New Roman"/>
        <w:lang w:val="en-US" w:eastAsia="en-US" w:bidi="ar-SA"/>
      </w:rPr>
    </w:rPrDefault>
    <w:pPrDefault/>
  </w:docDefaults>
  <w:latentStyles w:defLockedState="false" w:defUIPriority="99" w:defSemiHidden="true" w:defUnhideWhenUsed="true" w:defQFormat="false" w:count="267">
    <w:lsdException w:name="Normal" w:semiHidden="false" w:unhideWhenUsed="false" w:qFormat="true"/>
    <w:lsdException w:name="heading 1" w:semiHidden="false" w:unhideWhenUsed="false"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qFormat="true"/>
    <w:lsdException w:name="Title" w:semiHidden="false" w:unhideWhenUsed="false" w:qFormat="true"/>
    <w:lsdException w:name="Subtitle" w:semiHidden="false" w:unhideWhenUsed="false" w:qFormat="true"/>
    <w:lsdException w:name="Strong" w:semiHidden="false" w:unhideWhenUsed="false" w:qFormat="true"/>
    <w:lsdException w:name="Emphasis" w:semiHidden="false" w:unhideWhenUsed="false" w:qFormat="true"/>
    <w:lsdException w:name="Placeholder Text" w:unhideWhenUsed="false"/>
    <w:lsdException w:name="No Spacing" w:uiPriority="1" w:semiHidden="false" w:unhideWhenUsed="false"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805BCE"/>
    <w:rPr>
      <w:sz w:val="24"/>
      <w:szCs w:val="24"/>
      <w:lang w:val="vi-VN" w:eastAsia="vi-VN"/>
    </w:rPr>
  </w:style>
  <w:style w:type="character" w:styleId="DefaultParagraphFont" w:default="true">
    <w:name w:val="Default Paragraph Font"/>
    <w:semiHidden/>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EC50BE"/>
    <w:pPr>
      <w:tabs>
        <w:tab w:val="center" w:pos="4513"/>
        <w:tab w:val="right" w:pos="9026"/>
      </w:tabs>
    </w:pPr>
    <w:rPr>
      <w:lang w:val="x-none" w:eastAsia="x-none"/>
    </w:rPr>
  </w:style>
  <w:style w:type="character" w:styleId="HeaderChar" w:customStyle="true">
    <w:name w:val="Header Char"/>
    <w:link w:val="Header"/>
    <w:uiPriority w:val="99"/>
    <w:rsid w:val="00EC50BE"/>
    <w:rPr>
      <w:sz w:val="24"/>
      <w:szCs w:val="24"/>
    </w:rPr>
  </w:style>
  <w:style w:type="paragraph" w:styleId="Footer">
    <w:name w:val="footer"/>
    <w:basedOn w:val="Normal"/>
    <w:link w:val="FooterChar"/>
    <w:uiPriority w:val="99"/>
    <w:unhideWhenUsed/>
    <w:rsid w:val="00EC50BE"/>
    <w:pPr>
      <w:tabs>
        <w:tab w:val="center" w:pos="4513"/>
        <w:tab w:val="right" w:pos="9026"/>
      </w:tabs>
    </w:pPr>
    <w:rPr>
      <w:lang w:val="x-none" w:eastAsia="x-none"/>
    </w:rPr>
  </w:style>
  <w:style w:type="character" w:styleId="FooterChar" w:customStyle="true">
    <w:name w:val="Footer Char"/>
    <w:link w:val="Footer"/>
    <w:uiPriority w:val="99"/>
    <w:rsid w:val="00EC50BE"/>
    <w:rPr>
      <w:sz w:val="24"/>
      <w:szCs w:val="24"/>
    </w:rPr>
  </w:style>
  <w:style w:type="paragraph" w:styleId="FootnoteText">
    <w:name w:val="footnote text"/>
    <w:basedOn w:val="Normal"/>
    <w:link w:val="FootnoteTextChar"/>
    <w:uiPriority w:val="99"/>
    <w:semiHidden/>
    <w:unhideWhenUsed/>
    <w:rsid w:val="000C6C67"/>
    <w:rPr>
      <w:rFonts w:ascii="Arial" w:hAnsi="Arial" w:eastAsia="Calibri"/>
      <w:sz w:val="20"/>
      <w:szCs w:val="20"/>
      <w:lang w:val="en-US" w:eastAsia="en-US"/>
    </w:rPr>
  </w:style>
  <w:style w:type="character" w:styleId="FootnoteTextChar" w:customStyle="true">
    <w:name w:val="Footnote Text Char"/>
    <w:link w:val="FootnoteText"/>
    <w:uiPriority w:val="99"/>
    <w:semiHidden/>
    <w:rsid w:val="000C6C67"/>
    <w:rPr>
      <w:rFonts w:ascii="Arial" w:hAnsi="Arial" w:eastAsia="Calibri"/>
      <w:lang w:val="en-US" w:eastAsia="en-US"/>
    </w:rPr>
  </w:style>
  <w:style w:type="character" w:styleId="FootnoteReference">
    <w:name w:val="footnote reference"/>
    <w:aliases w:val="ftref,fr,16 Point,Superscript 6 Point,Footnote"/>
    <w:uiPriority w:val="99"/>
    <w:unhideWhenUsed/>
    <w:rsid w:val="000C6C67"/>
    <w:rPr>
      <w:vertAlign w:val="superscript"/>
    </w:rPr>
  </w:style>
  <w:style w:type="paragraph" w:styleId="BalloonText">
    <w:name w:val="Balloon Text"/>
    <w:basedOn w:val="Normal"/>
    <w:link w:val="BalloonTextChar"/>
    <w:uiPriority w:val="99"/>
    <w:semiHidden/>
    <w:unhideWhenUsed/>
    <w:rsid w:val="00904719"/>
    <w:rPr>
      <w:rFonts w:ascii="Segoe UI" w:hAnsi="Segoe UI"/>
      <w:sz w:val="18"/>
      <w:szCs w:val="18"/>
      <w:lang w:val="x-none" w:eastAsia="x-none"/>
    </w:rPr>
  </w:style>
  <w:style w:type="character" w:styleId="BalloonTextChar" w:customStyle="true">
    <w:name w:val="Balloon Text Char"/>
    <w:link w:val="BalloonText"/>
    <w:uiPriority w:val="99"/>
    <w:semiHidden/>
    <w:rsid w:val="00904719"/>
    <w:rPr>
      <w:rFonts w:ascii="Segoe UI" w:hAnsi="Segoe UI" w:cs="Segoe UI"/>
      <w:sz w:val="18"/>
      <w:szCs w:val="18"/>
    </w:rPr>
  </w:style>
  <w:style w:type="character" w:styleId="apple-converted-space" w:customStyle="true">
    <w:name w:val="apple-converted-space"/>
    <w:rsid w:val="009941EE"/>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131799254">
      <w:bodyDiv w:val="true"/>
      <w:marLeft w:val="0"/>
      <w:marRight w:val="0"/>
      <w:marTop w:val="0"/>
      <w:marBottom w:val="0"/>
      <w:divBdr>
        <w:top w:val="none" w:color="auto" w:sz="0" w:space="0"/>
        <w:left w:val="none" w:color="auto" w:sz="0" w:space="0"/>
        <w:bottom w:val="none" w:color="auto" w:sz="0" w:space="0"/>
        <w:right w:val="none" w:color="auto" w:sz="0" w:space="0"/>
      </w:divBdr>
    </w:div>
    <w:div w:id="1328941227">
      <w:bodyDiv w:val="true"/>
      <w:marLeft w:val="0"/>
      <w:marRight w:val="0"/>
      <w:marTop w:val="0"/>
      <w:marBottom w:val="0"/>
      <w:divBdr>
        <w:top w:val="none" w:color="auto" w:sz="0" w:space="0"/>
        <w:left w:val="none" w:color="auto" w:sz="0" w:space="0"/>
        <w:bottom w:val="none" w:color="auto" w:sz="0" w:space="0"/>
        <w:right w:val="none" w:color="auto" w:sz="0" w:space="0"/>
      </w:divBdr>
    </w:div>
    <w:div w:id="1881739753">
      <w:bodyDiv w:val="true"/>
      <w:marLeft w:val="0"/>
      <w:marRight w:val="0"/>
      <w:marTop w:val="0"/>
      <w:marBottom w:val="0"/>
      <w:divBdr>
        <w:top w:val="none" w:color="auto" w:sz="0" w:space="0"/>
        <w:left w:val="none" w:color="auto" w:sz="0" w:space="0"/>
        <w:bottom w:val="none" w:color="auto" w:sz="0" w:space="0"/>
        <w:right w:val="none" w:color="auto" w:sz="0" w:space="0"/>
      </w:divBdr>
    </w:div>
  </w:divs>
  <w:targetScreenSz w:val="800x600"/>
</w:webSettings>
</file>

<file path=word/_rels/document.xml.rels><?xml version="1.0" encoding="UTF-8" standalone="yes"?><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v="urn:schemas-microsoft-com:vml" xmlns:o="urn:schemas-microsoft-com:office:office"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
  <properties:Pages>8</properties:Pages>
  <properties:Words>1790</properties:Words>
  <properties:Characters>10204</properties:Characters>
  <properties:Lines>85</properties:Lines>
  <properties:Paragraphs>23</properties:Paragraphs>
  <properties:TotalTime>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THỦ TƯỚNG CHÍNH PHỦ</vt:lpstr>
    </vt:vector>
  </properties:TitlesOfParts>
  <properties:LinksUpToDate>false</properties:LinksUpToDate>
  <properties:CharactersWithSpaces>11971</properties:CharactersWithSpaces>
  <properties:SharedDoc>false</properties:SharedDoc>
  <properties:HyperlinksChanged>false</properties:HyperlinksChanged>
  <properties:Application>docx4j</properties:Application>
  <properties:AppVersion>2.7</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2018-03-07T08:17:00Z</dcterms:created>
  <dc:creator>Mr Thi</dc:creator>
  <cp:keywords/>
  <cp:lastModifiedBy>docx4j</cp:lastModifiedBy>
  <cp:lastPrinted>2017-12-07T08:44:00Z</cp:lastPrinted>
  <dcterms:modified xmlns:xsi="http://www.w3.org/2001/XMLSchema-instance" xsi:type="dcterms:W3CDTF">2018-03-07T08:17:00Z</dcterms:modified>
  <cp:revision>2</cp:revision>
  <dc:subject/>
  <dc:title>THỦ TƯỚNG CHÍNH PHỦ</dc:title>
</cp:coreProperties>
</file>